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0A" w:rsidRPr="001F4760" w:rsidRDefault="00863E0A" w:rsidP="00863E0A">
      <w:pPr>
        <w:spacing w:before="120" w:line="276" w:lineRule="auto"/>
        <w:jc w:val="center"/>
        <w:rPr>
          <w:rFonts w:asciiTheme="minorHAnsi" w:hAnsiTheme="minorHAnsi" w:cstheme="minorHAnsi"/>
          <w:b/>
          <w:sz w:val="28"/>
          <w:szCs w:val="28"/>
          <w:lang w:val="en-GB"/>
        </w:rPr>
      </w:pPr>
      <w:bookmarkStart w:id="0" w:name="_Hlk172040350"/>
      <w:r w:rsidRPr="001F4760">
        <w:rPr>
          <w:rFonts w:asciiTheme="minorHAnsi" w:hAnsiTheme="minorHAnsi" w:cstheme="minorHAnsi"/>
          <w:b/>
          <w:sz w:val="28"/>
          <w:szCs w:val="28"/>
          <w:lang w:val="en-GB"/>
        </w:rPr>
        <w:t>2</w:t>
      </w:r>
      <w:r w:rsidRPr="001F4760">
        <w:rPr>
          <w:rFonts w:asciiTheme="minorHAnsi" w:hAnsiTheme="minorHAnsi" w:cstheme="minorHAnsi"/>
          <w:b/>
          <w:sz w:val="28"/>
          <w:szCs w:val="28"/>
          <w:vertAlign w:val="superscript"/>
          <w:lang w:val="en-GB"/>
        </w:rPr>
        <w:t>ND</w:t>
      </w:r>
      <w:r w:rsidRPr="001F4760">
        <w:rPr>
          <w:rFonts w:asciiTheme="minorHAnsi" w:hAnsiTheme="minorHAnsi" w:cstheme="minorHAnsi"/>
          <w:b/>
          <w:sz w:val="28"/>
          <w:szCs w:val="28"/>
          <w:lang w:val="en-GB"/>
        </w:rPr>
        <w:t xml:space="preserve"> SEMESTER</w:t>
      </w:r>
    </w:p>
    <w:p w:rsidR="00863E0A" w:rsidRDefault="00863E0A" w:rsidP="00863E0A">
      <w:pPr>
        <w:spacing w:before="120" w:line="276" w:lineRule="auto"/>
        <w:jc w:val="center"/>
        <w:rPr>
          <w:rFonts w:asciiTheme="minorHAnsi" w:hAnsiTheme="minorHAnsi" w:cstheme="minorHAnsi"/>
          <w:b/>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tblPr>
      <w:tblGrid>
        <w:gridCol w:w="2122"/>
        <w:gridCol w:w="7371"/>
      </w:tblGrid>
      <w:tr w:rsidR="00863E0A" w:rsidRPr="00DA661F" w:rsidTr="00F52C0B">
        <w:trPr>
          <w:trHeight w:val="300"/>
        </w:trPr>
        <w:tc>
          <w:tcPr>
            <w:tcW w:w="2122" w:type="dxa"/>
            <w:shd w:val="clear" w:color="auto" w:fill="E2EFD9" w:themeFill="accent6" w:themeFillTint="33"/>
            <w:noWrap/>
            <w:vAlign w:val="center"/>
          </w:tcPr>
          <w:p w:rsidR="00863E0A" w:rsidRPr="00DA661F" w:rsidRDefault="00863E0A" w:rsidP="00F52C0B">
            <w:pPr>
              <w:rPr>
                <w:rFonts w:asciiTheme="minorHAnsi" w:hAnsiTheme="minorHAnsi" w:cstheme="minorHAnsi"/>
                <w:b/>
                <w:bCs/>
                <w:color w:val="000000"/>
                <w:lang w:val="el-GR"/>
              </w:rPr>
            </w:pPr>
            <w:r w:rsidRPr="00DA661F">
              <w:rPr>
                <w:rFonts w:asciiTheme="minorHAnsi" w:hAnsiTheme="minorHAnsi" w:cstheme="minorHAnsi"/>
                <w:b/>
                <w:bCs/>
                <w:color w:val="000000"/>
              </w:rPr>
              <w:t>Course</w:t>
            </w:r>
            <w:r w:rsidRPr="00DA661F">
              <w:rPr>
                <w:rFonts w:asciiTheme="minorHAnsi" w:hAnsiTheme="minorHAnsi" w:cstheme="minorHAnsi"/>
                <w:b/>
                <w:bCs/>
                <w:color w:val="000000"/>
                <w:lang w:val="el-GR"/>
              </w:rPr>
              <w:t>#</w:t>
            </w:r>
          </w:p>
        </w:tc>
        <w:tc>
          <w:tcPr>
            <w:tcW w:w="7371" w:type="dxa"/>
            <w:shd w:val="clear" w:color="auto" w:fill="E2EFD9" w:themeFill="accent6" w:themeFillTint="33"/>
            <w:noWrap/>
            <w:vAlign w:val="center"/>
          </w:tcPr>
          <w:p w:rsidR="00863E0A" w:rsidRPr="00DA661F" w:rsidRDefault="00863E0A" w:rsidP="00F52C0B">
            <w:pPr>
              <w:rPr>
                <w:rFonts w:asciiTheme="minorHAnsi" w:hAnsiTheme="minorHAnsi" w:cstheme="minorHAnsi"/>
                <w:b/>
                <w:bCs/>
                <w:color w:val="000000"/>
                <w:lang w:val="en-GB"/>
              </w:rPr>
            </w:pPr>
            <w:r w:rsidRPr="00DA661F">
              <w:rPr>
                <w:rFonts w:asciiTheme="minorHAnsi" w:hAnsiTheme="minorHAnsi" w:cstheme="minorHAnsi"/>
                <w:b/>
                <w:bCs/>
                <w:color w:val="000000"/>
                <w:lang w:val="en-GB"/>
              </w:rPr>
              <w:t>Course title</w:t>
            </w:r>
          </w:p>
        </w:tc>
      </w:tr>
      <w:tr w:rsidR="00F52C0B" w:rsidRPr="00DA661F" w:rsidTr="00F52C0B">
        <w:trPr>
          <w:trHeight w:val="300"/>
        </w:trPr>
        <w:tc>
          <w:tcPr>
            <w:tcW w:w="2122"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lang w:val="el-GR"/>
              </w:rPr>
            </w:pPr>
            <w:r w:rsidRPr="00D06ABE">
              <w:rPr>
                <w:rFonts w:asciiTheme="minorHAnsi" w:hAnsiTheme="minorHAnsi" w:cstheme="minorHAnsi"/>
                <w:color w:val="000000"/>
              </w:rPr>
              <w:t>ΝΒ1</w:t>
            </w:r>
          </w:p>
        </w:tc>
        <w:tc>
          <w:tcPr>
            <w:tcW w:w="7371"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rPr>
            </w:pPr>
            <w:r w:rsidRPr="00DA661F">
              <w:rPr>
                <w:rFonts w:asciiTheme="minorHAnsi" w:hAnsiTheme="minorHAnsi" w:cstheme="minorHAnsi"/>
                <w:color w:val="000000"/>
              </w:rPr>
              <w:t>Macroeconomics</w:t>
            </w:r>
          </w:p>
        </w:tc>
      </w:tr>
      <w:tr w:rsidR="00F52C0B" w:rsidRPr="00DA661F" w:rsidTr="00F52C0B">
        <w:trPr>
          <w:trHeight w:val="300"/>
        </w:trPr>
        <w:tc>
          <w:tcPr>
            <w:tcW w:w="2122"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lang w:val="el-GR"/>
              </w:rPr>
            </w:pPr>
            <w:r w:rsidRPr="00D06ABE">
              <w:rPr>
                <w:rFonts w:asciiTheme="minorHAnsi" w:hAnsiTheme="minorHAnsi" w:cstheme="minorHAnsi"/>
                <w:color w:val="000000"/>
              </w:rPr>
              <w:t>ΝΒ2</w:t>
            </w:r>
          </w:p>
        </w:tc>
        <w:tc>
          <w:tcPr>
            <w:tcW w:w="7371" w:type="dxa"/>
            <w:shd w:val="clear" w:color="auto" w:fill="E2EFD9" w:themeFill="accent6" w:themeFillTint="33"/>
            <w:noWrap/>
            <w:vAlign w:val="center"/>
            <w:hideMark/>
          </w:tcPr>
          <w:p w:rsidR="00F52C0B" w:rsidRPr="002D2516" w:rsidRDefault="00F52C0B" w:rsidP="00F52C0B">
            <w:pPr>
              <w:rPr>
                <w:rFonts w:asciiTheme="minorHAnsi" w:hAnsiTheme="minorHAnsi" w:cstheme="minorHAnsi"/>
                <w:color w:val="000000"/>
              </w:rPr>
            </w:pPr>
            <w:r w:rsidRPr="002D2516">
              <w:rPr>
                <w:rFonts w:asciiTheme="minorHAnsi" w:hAnsiTheme="minorHAnsi" w:cstheme="minorHAnsi"/>
                <w:color w:val="000000"/>
              </w:rPr>
              <w:t>Financial Accounting</w:t>
            </w:r>
          </w:p>
        </w:tc>
      </w:tr>
      <w:tr w:rsidR="00F52C0B" w:rsidRPr="00DA661F" w:rsidTr="00F52C0B">
        <w:trPr>
          <w:trHeight w:val="300"/>
        </w:trPr>
        <w:tc>
          <w:tcPr>
            <w:tcW w:w="2122"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rPr>
            </w:pPr>
            <w:r w:rsidRPr="00D06ABE">
              <w:rPr>
                <w:rFonts w:asciiTheme="minorHAnsi" w:hAnsiTheme="minorHAnsi" w:cstheme="minorHAnsi"/>
                <w:color w:val="000000"/>
              </w:rPr>
              <w:t>ΝΒ3</w:t>
            </w:r>
          </w:p>
        </w:tc>
        <w:tc>
          <w:tcPr>
            <w:tcW w:w="7371" w:type="dxa"/>
            <w:shd w:val="clear" w:color="auto" w:fill="E2EFD9" w:themeFill="accent6" w:themeFillTint="33"/>
            <w:noWrap/>
            <w:vAlign w:val="center"/>
            <w:hideMark/>
          </w:tcPr>
          <w:p w:rsidR="00F52C0B" w:rsidRPr="002D2516" w:rsidRDefault="00F52C0B" w:rsidP="00F52C0B">
            <w:pPr>
              <w:rPr>
                <w:rFonts w:asciiTheme="minorHAnsi" w:hAnsiTheme="minorHAnsi" w:cstheme="minorHAnsi"/>
                <w:color w:val="000000"/>
              </w:rPr>
            </w:pPr>
            <w:r w:rsidRPr="002D2516">
              <w:rPr>
                <w:rFonts w:asciiTheme="minorHAnsi" w:hAnsiTheme="minorHAnsi" w:cstheme="minorHAnsi"/>
                <w:color w:val="000000"/>
              </w:rPr>
              <w:t>Commercial Law</w:t>
            </w:r>
          </w:p>
        </w:tc>
      </w:tr>
      <w:tr w:rsidR="00F52C0B" w:rsidRPr="00DA661F" w:rsidTr="00F52C0B">
        <w:trPr>
          <w:trHeight w:val="300"/>
        </w:trPr>
        <w:tc>
          <w:tcPr>
            <w:tcW w:w="2122"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lang w:val="el-GR"/>
              </w:rPr>
            </w:pPr>
            <w:r w:rsidRPr="00D06ABE">
              <w:rPr>
                <w:rFonts w:asciiTheme="minorHAnsi" w:hAnsiTheme="minorHAnsi" w:cstheme="minorHAnsi"/>
                <w:color w:val="000000"/>
              </w:rPr>
              <w:t>ΝΒ4</w:t>
            </w:r>
          </w:p>
        </w:tc>
        <w:tc>
          <w:tcPr>
            <w:tcW w:w="7371"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rPr>
            </w:pPr>
            <w:r w:rsidRPr="00DA661F">
              <w:rPr>
                <w:rFonts w:asciiTheme="minorHAnsi" w:hAnsiTheme="minorHAnsi" w:cstheme="minorHAnsi"/>
                <w:color w:val="000000"/>
              </w:rPr>
              <w:t>Informatics II</w:t>
            </w:r>
          </w:p>
        </w:tc>
      </w:tr>
      <w:tr w:rsidR="00F52C0B" w:rsidRPr="00DA661F" w:rsidTr="00F52C0B">
        <w:trPr>
          <w:trHeight w:val="300"/>
        </w:trPr>
        <w:tc>
          <w:tcPr>
            <w:tcW w:w="2122"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lang w:val="el-GR"/>
              </w:rPr>
            </w:pPr>
            <w:r w:rsidRPr="00D06ABE">
              <w:rPr>
                <w:rFonts w:asciiTheme="minorHAnsi" w:hAnsiTheme="minorHAnsi" w:cstheme="minorHAnsi"/>
                <w:color w:val="000000"/>
              </w:rPr>
              <w:t>ΝΒ5</w:t>
            </w:r>
          </w:p>
        </w:tc>
        <w:tc>
          <w:tcPr>
            <w:tcW w:w="7371"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rPr>
            </w:pPr>
            <w:r w:rsidRPr="002D2516">
              <w:rPr>
                <w:rFonts w:asciiTheme="minorHAnsi" w:hAnsiTheme="minorHAnsi" w:cstheme="minorHAnsi"/>
                <w:color w:val="000000"/>
              </w:rPr>
              <w:t>Financial Mathematics II</w:t>
            </w:r>
          </w:p>
        </w:tc>
      </w:tr>
      <w:tr w:rsidR="00F52C0B" w:rsidRPr="006D32FF" w:rsidTr="00F52C0B">
        <w:trPr>
          <w:trHeight w:val="300"/>
        </w:trPr>
        <w:tc>
          <w:tcPr>
            <w:tcW w:w="2122" w:type="dxa"/>
            <w:shd w:val="clear" w:color="auto" w:fill="E2EFD9" w:themeFill="accent6" w:themeFillTint="33"/>
            <w:noWrap/>
            <w:vAlign w:val="center"/>
            <w:hideMark/>
          </w:tcPr>
          <w:p w:rsidR="00F52C0B" w:rsidRPr="00DA661F" w:rsidRDefault="00F52C0B" w:rsidP="00F52C0B">
            <w:pPr>
              <w:rPr>
                <w:rFonts w:asciiTheme="minorHAnsi" w:hAnsiTheme="minorHAnsi" w:cstheme="minorHAnsi"/>
                <w:color w:val="000000"/>
                <w:lang w:val="el-GR"/>
              </w:rPr>
            </w:pPr>
            <w:r w:rsidRPr="00D06ABE">
              <w:rPr>
                <w:rFonts w:asciiTheme="minorHAnsi" w:hAnsiTheme="minorHAnsi" w:cstheme="minorHAnsi"/>
                <w:color w:val="000000"/>
              </w:rPr>
              <w:t>ΝΒ6</w:t>
            </w:r>
          </w:p>
        </w:tc>
        <w:tc>
          <w:tcPr>
            <w:tcW w:w="7371" w:type="dxa"/>
            <w:shd w:val="clear" w:color="auto" w:fill="E2EFD9" w:themeFill="accent6" w:themeFillTint="33"/>
            <w:noWrap/>
            <w:vAlign w:val="center"/>
            <w:hideMark/>
          </w:tcPr>
          <w:p w:rsidR="00F52C0B" w:rsidRPr="002D2516" w:rsidRDefault="00F52C0B" w:rsidP="00F52C0B">
            <w:pPr>
              <w:rPr>
                <w:rFonts w:asciiTheme="minorHAnsi" w:hAnsiTheme="minorHAnsi" w:cstheme="minorHAnsi"/>
                <w:color w:val="000000"/>
              </w:rPr>
            </w:pPr>
            <w:r w:rsidRPr="002D2516">
              <w:rPr>
                <w:rFonts w:asciiTheme="minorHAnsi" w:hAnsiTheme="minorHAnsi" w:cstheme="minorHAnsi"/>
                <w:color w:val="000000"/>
              </w:rPr>
              <w:t>Corporate Finance</w:t>
            </w:r>
          </w:p>
        </w:tc>
      </w:tr>
    </w:tbl>
    <w:p w:rsidR="00863E0A" w:rsidRDefault="00863E0A" w:rsidP="00863E0A">
      <w:pPr>
        <w:spacing w:before="120" w:line="276" w:lineRule="auto"/>
        <w:jc w:val="center"/>
        <w:rPr>
          <w:rFonts w:asciiTheme="minorHAnsi" w:hAnsiTheme="minorHAnsi" w:cstheme="minorHAnsi"/>
          <w:b/>
          <w:sz w:val="28"/>
          <w:szCs w:val="28"/>
        </w:rPr>
      </w:pPr>
    </w:p>
    <w:p w:rsidR="00863E0A" w:rsidRDefault="00863E0A" w:rsidP="00863E0A">
      <w:pPr>
        <w:spacing w:before="120" w:line="276" w:lineRule="auto"/>
        <w:jc w:val="center"/>
        <w:rPr>
          <w:rFonts w:asciiTheme="minorHAnsi" w:hAnsiTheme="minorHAnsi" w:cstheme="minorHAnsi"/>
          <w:b/>
          <w:sz w:val="28"/>
          <w:szCs w:val="28"/>
        </w:rPr>
      </w:pPr>
    </w:p>
    <w:bookmarkEnd w:id="0"/>
    <w:p w:rsidR="00B702BB" w:rsidRPr="006D32FF" w:rsidRDefault="00B702BB" w:rsidP="00B702BB">
      <w:pPr>
        <w:spacing w:before="120"/>
        <w:jc w:val="center"/>
        <w:rPr>
          <w:rFonts w:asciiTheme="minorHAnsi" w:hAnsiTheme="minorHAnsi" w:cstheme="minorHAnsi"/>
        </w:rPr>
      </w:pPr>
      <w:r w:rsidRPr="006D32FF">
        <w:rPr>
          <w:rFonts w:asciiTheme="minorHAnsi" w:hAnsiTheme="minorHAnsi" w:cstheme="minorHAnsi"/>
          <w:b/>
        </w:rPr>
        <w:t>COURSE OUTLINE</w:t>
      </w:r>
    </w:p>
    <w:p w:rsidR="00B702BB" w:rsidRPr="006D32FF" w:rsidRDefault="00B702BB" w:rsidP="0031536C">
      <w:pPr>
        <w:widowControl w:val="0"/>
        <w:numPr>
          <w:ilvl w:val="0"/>
          <w:numId w:val="137"/>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B702BB" w:rsidRPr="006D32FF" w:rsidRDefault="00B702BB" w:rsidP="00520469">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NB1</w:t>
            </w:r>
          </w:p>
        </w:tc>
        <w:tc>
          <w:tcPr>
            <w:tcW w:w="2281" w:type="dxa"/>
            <w:gridSpan w:val="2"/>
            <w:shd w:val="clear" w:color="auto" w:fill="D0CECE" w:themeFill="background2" w:themeFillShade="E6"/>
          </w:tcPr>
          <w:p w:rsidR="00B702BB" w:rsidRPr="006D32FF" w:rsidRDefault="00B702BB" w:rsidP="00520469">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B702BB" w:rsidRPr="006D32FF" w:rsidRDefault="00B702BB" w:rsidP="00520469">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2nd</w:t>
            </w:r>
          </w:p>
        </w:tc>
      </w:tr>
      <w:tr w:rsidR="00B702BB" w:rsidRPr="006D32FF" w:rsidTr="00520469">
        <w:trPr>
          <w:trHeight w:val="375"/>
        </w:trPr>
        <w:tc>
          <w:tcPr>
            <w:tcW w:w="3009" w:type="dxa"/>
            <w:shd w:val="clear" w:color="auto" w:fill="D0CECE" w:themeFill="background2" w:themeFillShade="E6"/>
            <w:vAlign w:val="center"/>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B702BB" w:rsidRPr="0069744E" w:rsidRDefault="00B702BB" w:rsidP="00520469">
            <w:pPr>
              <w:rPr>
                <w:rFonts w:asciiTheme="minorHAnsi" w:hAnsiTheme="minorHAnsi" w:cstheme="minorHAnsi"/>
                <w:b/>
                <w:color w:val="000000" w:themeColor="text1"/>
                <w:sz w:val="20"/>
                <w:szCs w:val="20"/>
              </w:rPr>
            </w:pPr>
            <w:r w:rsidRPr="0069744E">
              <w:rPr>
                <w:rFonts w:asciiTheme="minorHAnsi" w:hAnsiTheme="minorHAnsi" w:cstheme="minorHAnsi"/>
                <w:b/>
                <w:color w:val="000000" w:themeColor="text1"/>
                <w:szCs w:val="20"/>
              </w:rPr>
              <w:t>MACROECONOMICS</w:t>
            </w:r>
          </w:p>
        </w:tc>
      </w:tr>
      <w:tr w:rsidR="00B702BB" w:rsidRPr="006D32FF" w:rsidTr="00520469">
        <w:trPr>
          <w:trHeight w:val="196"/>
        </w:trPr>
        <w:tc>
          <w:tcPr>
            <w:tcW w:w="5298" w:type="dxa"/>
            <w:gridSpan w:val="3"/>
            <w:shd w:val="clear" w:color="auto" w:fill="D0CECE" w:themeFill="background2" w:themeFillShade="E6"/>
            <w:vAlign w:val="center"/>
          </w:tcPr>
          <w:p w:rsidR="00B702BB" w:rsidRPr="006D32FF" w:rsidRDefault="00B702BB" w:rsidP="00520469">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B702BB" w:rsidRPr="006D32FF" w:rsidRDefault="00B702BB" w:rsidP="00520469">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B702BB" w:rsidRPr="006D32FF" w:rsidRDefault="00B702BB" w:rsidP="00520469">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B702BB" w:rsidRPr="006D32FF" w:rsidTr="00520469">
        <w:trPr>
          <w:trHeight w:val="194"/>
        </w:trPr>
        <w:tc>
          <w:tcPr>
            <w:tcW w:w="5298" w:type="dxa"/>
            <w:gridSpan w:val="3"/>
          </w:tcPr>
          <w:p w:rsidR="00B702BB" w:rsidRPr="006D32FF" w:rsidRDefault="00B702BB" w:rsidP="00520469">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Lectures </w:t>
            </w:r>
          </w:p>
        </w:tc>
        <w:tc>
          <w:tcPr>
            <w:tcW w:w="1552" w:type="dxa"/>
            <w:gridSpan w:val="2"/>
          </w:tcPr>
          <w:p w:rsidR="00B702BB" w:rsidRPr="006D32FF" w:rsidRDefault="00B702BB" w:rsidP="00520469">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w:t>
            </w:r>
          </w:p>
        </w:tc>
        <w:tc>
          <w:tcPr>
            <w:tcW w:w="1622" w:type="dxa"/>
          </w:tcPr>
          <w:p w:rsidR="00B702BB" w:rsidRPr="006D32FF" w:rsidRDefault="00B702BB" w:rsidP="00520469">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B702BB" w:rsidRPr="006D32FF" w:rsidTr="00520469">
        <w:trPr>
          <w:trHeight w:val="194"/>
        </w:trPr>
        <w:tc>
          <w:tcPr>
            <w:tcW w:w="5298" w:type="dxa"/>
            <w:gridSpan w:val="3"/>
          </w:tcPr>
          <w:p w:rsidR="00B702BB" w:rsidRPr="006D32FF" w:rsidRDefault="00B702BB" w:rsidP="00520469">
            <w:pPr>
              <w:jc w:val="right"/>
              <w:rPr>
                <w:rFonts w:asciiTheme="minorHAnsi" w:hAnsiTheme="minorHAnsi" w:cstheme="minorHAnsi"/>
                <w:b/>
                <w:color w:val="000000" w:themeColor="text1"/>
                <w:sz w:val="20"/>
                <w:szCs w:val="20"/>
              </w:rPr>
            </w:pPr>
          </w:p>
        </w:tc>
        <w:tc>
          <w:tcPr>
            <w:tcW w:w="1552" w:type="dxa"/>
            <w:gridSpan w:val="2"/>
          </w:tcPr>
          <w:p w:rsidR="00B702BB" w:rsidRPr="006D32FF" w:rsidRDefault="00B702BB" w:rsidP="00520469">
            <w:pPr>
              <w:jc w:val="right"/>
              <w:rPr>
                <w:rFonts w:asciiTheme="minorHAnsi" w:hAnsiTheme="minorHAnsi" w:cstheme="minorHAnsi"/>
                <w:color w:val="000000" w:themeColor="text1"/>
                <w:sz w:val="20"/>
                <w:szCs w:val="20"/>
              </w:rPr>
            </w:pPr>
          </w:p>
        </w:tc>
        <w:tc>
          <w:tcPr>
            <w:tcW w:w="1622" w:type="dxa"/>
          </w:tcPr>
          <w:p w:rsidR="00B702BB" w:rsidRPr="006D32FF" w:rsidRDefault="00B702BB" w:rsidP="00520469">
            <w:pPr>
              <w:rPr>
                <w:rFonts w:asciiTheme="minorHAnsi" w:hAnsiTheme="minorHAnsi" w:cstheme="minorHAnsi"/>
                <w:color w:val="000000" w:themeColor="text1"/>
                <w:sz w:val="20"/>
                <w:szCs w:val="20"/>
              </w:rPr>
            </w:pPr>
          </w:p>
        </w:tc>
      </w:tr>
      <w:tr w:rsidR="00B702BB" w:rsidRPr="006D32FF" w:rsidTr="00520469">
        <w:trPr>
          <w:trHeight w:val="194"/>
        </w:trPr>
        <w:tc>
          <w:tcPr>
            <w:tcW w:w="5298" w:type="dxa"/>
            <w:gridSpan w:val="3"/>
          </w:tcPr>
          <w:p w:rsidR="00B702BB" w:rsidRPr="006D32FF" w:rsidRDefault="00B702BB" w:rsidP="00520469">
            <w:pPr>
              <w:rPr>
                <w:rFonts w:asciiTheme="minorHAnsi" w:hAnsiTheme="minorHAnsi" w:cstheme="minorHAnsi"/>
                <w:b/>
                <w:color w:val="000000" w:themeColor="text1"/>
                <w:sz w:val="20"/>
                <w:szCs w:val="20"/>
              </w:rPr>
            </w:pPr>
          </w:p>
        </w:tc>
        <w:tc>
          <w:tcPr>
            <w:tcW w:w="1552" w:type="dxa"/>
            <w:gridSpan w:val="2"/>
          </w:tcPr>
          <w:p w:rsidR="00B702BB" w:rsidRPr="006D32FF" w:rsidRDefault="00B702BB" w:rsidP="00520469">
            <w:pPr>
              <w:jc w:val="right"/>
              <w:rPr>
                <w:rFonts w:asciiTheme="minorHAnsi" w:hAnsiTheme="minorHAnsi" w:cstheme="minorHAnsi"/>
                <w:color w:val="000000" w:themeColor="text1"/>
                <w:sz w:val="20"/>
                <w:szCs w:val="20"/>
              </w:rPr>
            </w:pPr>
          </w:p>
        </w:tc>
        <w:tc>
          <w:tcPr>
            <w:tcW w:w="1622" w:type="dxa"/>
          </w:tcPr>
          <w:p w:rsidR="00B702BB" w:rsidRPr="006D32FF" w:rsidRDefault="00B702BB" w:rsidP="00520469">
            <w:pPr>
              <w:rPr>
                <w:rFonts w:asciiTheme="minorHAnsi" w:hAnsiTheme="minorHAnsi" w:cstheme="minorHAnsi"/>
                <w:color w:val="000000" w:themeColor="text1"/>
                <w:sz w:val="20"/>
                <w:szCs w:val="20"/>
              </w:rPr>
            </w:pPr>
          </w:p>
        </w:tc>
      </w:tr>
      <w:tr w:rsidR="00B702BB" w:rsidRPr="006D32FF" w:rsidTr="00520469">
        <w:trPr>
          <w:trHeight w:val="194"/>
        </w:trPr>
        <w:tc>
          <w:tcPr>
            <w:tcW w:w="5298" w:type="dxa"/>
            <w:gridSpan w:val="3"/>
            <w:shd w:val="clear" w:color="auto" w:fill="D0CECE" w:themeFill="background2" w:themeFillShade="E6"/>
          </w:tcPr>
          <w:p w:rsidR="00B702BB" w:rsidRPr="006D32FF" w:rsidRDefault="00B702BB" w:rsidP="00520469">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B702BB" w:rsidRPr="006D32FF" w:rsidRDefault="00B702BB" w:rsidP="00520469">
            <w:pPr>
              <w:jc w:val="right"/>
              <w:rPr>
                <w:rFonts w:asciiTheme="minorHAnsi" w:hAnsiTheme="minorHAnsi" w:cstheme="minorHAnsi"/>
                <w:color w:val="002060"/>
                <w:sz w:val="20"/>
                <w:szCs w:val="20"/>
              </w:rPr>
            </w:pPr>
          </w:p>
        </w:tc>
        <w:tc>
          <w:tcPr>
            <w:tcW w:w="1622" w:type="dxa"/>
          </w:tcPr>
          <w:p w:rsidR="00B702BB" w:rsidRPr="006D32FF" w:rsidRDefault="00B702BB" w:rsidP="00520469">
            <w:pPr>
              <w:rPr>
                <w:rFonts w:asciiTheme="minorHAnsi" w:hAnsiTheme="minorHAnsi" w:cstheme="minorHAnsi"/>
                <w:color w:val="002060"/>
                <w:sz w:val="20"/>
                <w:szCs w:val="20"/>
              </w:rPr>
            </w:pPr>
          </w:p>
        </w:tc>
      </w:tr>
      <w:tr w:rsidR="00B702BB" w:rsidRPr="006D32FF" w:rsidTr="00520469">
        <w:trPr>
          <w:trHeight w:val="599"/>
        </w:trPr>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Background</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B702BB" w:rsidRPr="006D32FF" w:rsidRDefault="00B702BB" w:rsidP="00520469">
            <w:pPr>
              <w:jc w:val="right"/>
              <w:rPr>
                <w:rFonts w:asciiTheme="minorHAnsi" w:hAnsiTheme="minorHAnsi" w:cstheme="minorHAnsi"/>
                <w:b/>
                <w:sz w:val="20"/>
                <w:szCs w:val="20"/>
              </w:rPr>
            </w:pP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None</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Greek</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B702BB" w:rsidRPr="006D32FF" w:rsidRDefault="00B702BB"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No</w:t>
            </w:r>
          </w:p>
        </w:tc>
      </w:tr>
      <w:tr w:rsidR="00B702BB" w:rsidRPr="006D32FF" w:rsidTr="00520469">
        <w:tc>
          <w:tcPr>
            <w:tcW w:w="3009"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B702BB" w:rsidRPr="006D32FF" w:rsidRDefault="00B702BB" w:rsidP="00520469">
            <w:pPr>
              <w:rPr>
                <w:rFonts w:asciiTheme="minorHAnsi" w:hAnsiTheme="minorHAnsi" w:cstheme="minorHAnsi"/>
                <w:color w:val="000000" w:themeColor="text1"/>
                <w:sz w:val="20"/>
                <w:szCs w:val="20"/>
                <w:lang w:val="en-GB"/>
              </w:rPr>
            </w:pPr>
            <w:r w:rsidRPr="006D32FF">
              <w:rPr>
                <w:rFonts w:asciiTheme="minorHAnsi" w:hAnsiTheme="minorHAnsi" w:cstheme="minorHAnsi"/>
                <w:color w:val="000000" w:themeColor="text1"/>
                <w:sz w:val="20"/>
                <w:szCs w:val="20"/>
                <w:lang w:val="en-GB"/>
              </w:rPr>
              <w:t>https://eclass.emt.</w:t>
            </w:r>
            <w:r w:rsidR="00427402">
              <w:rPr>
                <w:rFonts w:asciiTheme="minorHAnsi" w:hAnsiTheme="minorHAnsi" w:cstheme="minorHAnsi"/>
                <w:color w:val="000000" w:themeColor="text1"/>
                <w:sz w:val="20"/>
                <w:szCs w:val="20"/>
                <w:lang w:val="en-GB"/>
              </w:rPr>
              <w:t>duth</w:t>
            </w:r>
            <w:r w:rsidRPr="006D32FF">
              <w:rPr>
                <w:rFonts w:asciiTheme="minorHAnsi" w:hAnsiTheme="minorHAnsi" w:cstheme="minorHAnsi"/>
                <w:color w:val="000000" w:themeColor="text1"/>
                <w:sz w:val="20"/>
                <w:szCs w:val="20"/>
                <w:lang w:val="en-GB"/>
              </w:rPr>
              <w:t>.gr/courses/AD122/</w:t>
            </w:r>
          </w:p>
        </w:tc>
      </w:tr>
    </w:tbl>
    <w:p w:rsidR="00B702BB" w:rsidRPr="006D32FF" w:rsidRDefault="00B702BB" w:rsidP="0031536C">
      <w:pPr>
        <w:widowControl w:val="0"/>
        <w:numPr>
          <w:ilvl w:val="0"/>
          <w:numId w:val="13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B702BB" w:rsidRPr="006D32FF" w:rsidTr="00520469">
        <w:tc>
          <w:tcPr>
            <w:tcW w:w="8472" w:type="dxa"/>
            <w:gridSpan w:val="2"/>
            <w:tcBorders>
              <w:bottom w:val="nil"/>
            </w:tcBorders>
            <w:shd w:val="clear" w:color="auto" w:fill="D0CECE" w:themeFill="background2" w:themeFillShade="E6"/>
          </w:tcPr>
          <w:p w:rsidR="00B702BB" w:rsidRPr="006D32FF" w:rsidRDefault="00B702BB" w:rsidP="00520469">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B702BB" w:rsidRPr="006D32FF" w:rsidTr="00520469">
        <w:tc>
          <w:tcPr>
            <w:tcW w:w="8472" w:type="dxa"/>
            <w:gridSpan w:val="2"/>
            <w:tcBorders>
              <w:top w:val="nil"/>
            </w:tcBorders>
            <w:shd w:val="clear" w:color="auto" w:fill="D0CECE" w:themeFill="background2" w:themeFillShade="E6"/>
          </w:tcPr>
          <w:p w:rsidR="00B702BB" w:rsidRPr="006D32FF" w:rsidRDefault="00B702BB" w:rsidP="00520469">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B702BB" w:rsidRPr="006D32FF" w:rsidTr="00520469">
        <w:tc>
          <w:tcPr>
            <w:tcW w:w="8472" w:type="dxa"/>
            <w:gridSpan w:val="2"/>
          </w:tcPr>
          <w:p w:rsidR="00B702BB" w:rsidRPr="006D32FF" w:rsidRDefault="00B702BB" w:rsidP="00520469">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This course aims to introduce students to the basic principles of economic thought together with the basic macroeconomic parameters, such as economic growth, inflation, unemployment, etc. The course aims to familiarize students with the determination and measurement of these parameters, as well as, to introduce them to the concept of economic integration focusing, especially, on EMU and the economic policy of the Eurozone.</w:t>
            </w:r>
          </w:p>
          <w:p w:rsidR="00B702BB" w:rsidRPr="006D32FF" w:rsidRDefault="00B702BB" w:rsidP="00520469">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 xml:space="preserve">The purpose of the course is to make students understand the usefulness of macroeconomic theory and analysis, as well as, its impact on management and strategy of private and public enterprises. Moreover, the purpose is to equip students with the ability to combine their acquired theoretical and methodological knowledge on macroeconomics with their knowledge background on management </w:t>
            </w:r>
            <w:r w:rsidRPr="006D32FF">
              <w:rPr>
                <w:rFonts w:asciiTheme="minorHAnsi" w:hAnsiTheme="minorHAnsi" w:cstheme="minorHAnsi"/>
                <w:color w:val="000000"/>
                <w:sz w:val="20"/>
                <w:szCs w:val="20"/>
                <w:lang w:val="en-GB"/>
              </w:rPr>
              <w:lastRenderedPageBreak/>
              <w:t>and business.</w:t>
            </w:r>
          </w:p>
          <w:p w:rsidR="00B702BB" w:rsidRPr="006D32FF" w:rsidRDefault="00B702BB" w:rsidP="00520469">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The educational objectives of the course are both cognitive and skills acquisition. Thus, after completing the course, students should:</w:t>
            </w:r>
          </w:p>
          <w:p w:rsidR="00B702BB" w:rsidRPr="006D32FF" w:rsidRDefault="00B702BB" w:rsidP="0031536C">
            <w:pPr>
              <w:numPr>
                <w:ilvl w:val="0"/>
                <w:numId w:val="1"/>
              </w:numPr>
              <w:autoSpaceDE w:val="0"/>
              <w:autoSpaceDN w:val="0"/>
              <w:adjustRightInd w:val="0"/>
              <w:spacing w:after="60" w:line="276" w:lineRule="auto"/>
              <w:ind w:left="284" w:hanging="284"/>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Have a thorough understanding of the function of the economic system, as well as, of the macroeconomic analysis tools, so as to be able to deal with specific macroeconomic problems</w:t>
            </w:r>
          </w:p>
          <w:p w:rsidR="00B702BB" w:rsidRPr="006D32FF" w:rsidRDefault="00B702BB" w:rsidP="0031536C">
            <w:pPr>
              <w:numPr>
                <w:ilvl w:val="0"/>
                <w:numId w:val="1"/>
              </w:numPr>
              <w:autoSpaceDE w:val="0"/>
              <w:autoSpaceDN w:val="0"/>
              <w:adjustRightInd w:val="0"/>
              <w:spacing w:after="60" w:line="276" w:lineRule="auto"/>
              <w:ind w:left="284" w:hanging="284"/>
              <w:jc w:val="both"/>
              <w:rPr>
                <w:rFonts w:asciiTheme="minorHAnsi" w:hAnsiTheme="minorHAnsi" w:cstheme="minorHAnsi"/>
                <w:color w:val="1F3864" w:themeColor="accent1" w:themeShade="80"/>
                <w:sz w:val="20"/>
                <w:szCs w:val="20"/>
                <w:lang w:eastAsia="el-GR"/>
              </w:rPr>
            </w:pPr>
            <w:r w:rsidRPr="006D32FF">
              <w:rPr>
                <w:rFonts w:asciiTheme="minorHAnsi" w:hAnsiTheme="minorHAnsi" w:cstheme="minorHAnsi"/>
                <w:color w:val="000000"/>
                <w:sz w:val="20"/>
                <w:szCs w:val="20"/>
                <w:lang w:val="en-GB"/>
              </w:rPr>
              <w:t>Have been able to determine and scientifically analyze the causes of macroeconomic phenomena</w:t>
            </w:r>
          </w:p>
          <w:p w:rsidR="00B702BB" w:rsidRPr="006D32FF" w:rsidRDefault="00B702BB" w:rsidP="0031536C">
            <w:pPr>
              <w:numPr>
                <w:ilvl w:val="0"/>
                <w:numId w:val="1"/>
              </w:numPr>
              <w:autoSpaceDE w:val="0"/>
              <w:autoSpaceDN w:val="0"/>
              <w:adjustRightInd w:val="0"/>
              <w:spacing w:after="60" w:line="276" w:lineRule="auto"/>
              <w:ind w:left="284" w:hanging="284"/>
              <w:jc w:val="both"/>
              <w:rPr>
                <w:rFonts w:asciiTheme="minorHAnsi" w:hAnsiTheme="minorHAnsi" w:cstheme="minorHAnsi"/>
                <w:color w:val="1F3864" w:themeColor="accent1" w:themeShade="80"/>
                <w:sz w:val="20"/>
                <w:szCs w:val="20"/>
                <w:lang w:eastAsia="el-GR"/>
              </w:rPr>
            </w:pPr>
            <w:r w:rsidRPr="006D32FF">
              <w:rPr>
                <w:rFonts w:asciiTheme="minorHAnsi" w:hAnsiTheme="minorHAnsi" w:cstheme="minorHAnsi"/>
                <w:color w:val="000000"/>
                <w:sz w:val="20"/>
                <w:szCs w:val="20"/>
                <w:lang w:val="en-GB"/>
              </w:rPr>
              <w:t>Have been able to critically evaluate the macroeconomic theoretical approaches and make use of the macroeconomic analysis tools without dogmatism.</w:t>
            </w:r>
          </w:p>
        </w:tc>
      </w:tr>
      <w:tr w:rsidR="00B702BB" w:rsidRPr="006D32FF" w:rsidTr="00520469">
        <w:tblPrEx>
          <w:tblLook w:val="0000"/>
        </w:tblPrEx>
        <w:tc>
          <w:tcPr>
            <w:tcW w:w="8472" w:type="dxa"/>
            <w:gridSpan w:val="2"/>
            <w:tcBorders>
              <w:bottom w:val="nil"/>
            </w:tcBorders>
            <w:shd w:val="clear" w:color="auto" w:fill="D0CECE" w:themeFill="background2" w:themeFillShade="E6"/>
          </w:tcPr>
          <w:p w:rsidR="00B702BB" w:rsidRPr="006D32FF" w:rsidRDefault="00B702BB" w:rsidP="00520469">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B702BB" w:rsidRPr="006D32FF" w:rsidTr="00520469">
        <w:tc>
          <w:tcPr>
            <w:tcW w:w="8472" w:type="dxa"/>
            <w:gridSpan w:val="2"/>
            <w:tcBorders>
              <w:top w:val="nil"/>
              <w:bottom w:val="nil"/>
            </w:tcBorders>
            <w:shd w:val="clear" w:color="auto" w:fill="D0CECE" w:themeFill="background2" w:themeFillShade="E6"/>
          </w:tcPr>
          <w:p w:rsidR="00B702BB" w:rsidRPr="006D32FF" w:rsidRDefault="00B702BB" w:rsidP="00520469">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B702BB" w:rsidRPr="006D32FF" w:rsidTr="00520469">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B702BB" w:rsidRPr="006D32FF" w:rsidRDefault="00B702BB"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B702BB" w:rsidRPr="006D32FF" w:rsidRDefault="00B702BB" w:rsidP="00520469">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B702BB" w:rsidRPr="006D32FF" w:rsidTr="00520469">
        <w:tc>
          <w:tcPr>
            <w:tcW w:w="8472" w:type="dxa"/>
            <w:gridSpan w:val="2"/>
            <w:tcBorders>
              <w:bottom w:val="single" w:sz="4" w:space="0" w:color="auto"/>
            </w:tcBorders>
          </w:tcPr>
          <w:p w:rsidR="00B702BB" w:rsidRPr="006D32FF" w:rsidRDefault="00B702BB" w:rsidP="00520469">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Adaptation to new situations</w:t>
            </w:r>
          </w:p>
          <w:p w:rsidR="00B702BB" w:rsidRPr="006D32FF" w:rsidRDefault="00B702BB" w:rsidP="00520469">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Decision making</w:t>
            </w:r>
          </w:p>
          <w:p w:rsidR="00B702BB" w:rsidRPr="006D32FF" w:rsidRDefault="00B702BB" w:rsidP="00520469">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Autonomous work </w:t>
            </w:r>
          </w:p>
          <w:p w:rsidR="00B702BB" w:rsidRPr="006D32FF" w:rsidRDefault="00B702BB" w:rsidP="00520469">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Critical thinking </w:t>
            </w:r>
          </w:p>
          <w:p w:rsidR="00B702BB" w:rsidRPr="006D32FF" w:rsidRDefault="00B702BB" w:rsidP="00520469">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Promoting free, creative and inductive reasoning</w:t>
            </w:r>
          </w:p>
        </w:tc>
      </w:tr>
    </w:tbl>
    <w:p w:rsidR="00B702BB" w:rsidRPr="006D32FF" w:rsidRDefault="00B702BB" w:rsidP="0031536C">
      <w:pPr>
        <w:widowControl w:val="0"/>
        <w:numPr>
          <w:ilvl w:val="0"/>
          <w:numId w:val="13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702BB" w:rsidRPr="006D32FF" w:rsidTr="00520469">
        <w:tc>
          <w:tcPr>
            <w:tcW w:w="8472" w:type="dxa"/>
          </w:tcPr>
          <w:p w:rsidR="00B702BB" w:rsidRPr="006D32FF" w:rsidRDefault="00B702BB" w:rsidP="0031536C">
            <w:pPr>
              <w:numPr>
                <w:ilvl w:val="0"/>
                <w:numId w:val="115"/>
              </w:numPr>
              <w:spacing w:after="60"/>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Introduction to macroeconomic theory and analysis</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National product: concept and measurement</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Inflation. Employment and Unemployment</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Total demand and supply and national product</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Consumption, investment and saving</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Determination of income</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Public sector and income balance</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Money, banking system and monetary policy</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Fiscal policy</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1F3864" w:themeColor="accent1" w:themeShade="80"/>
              </w:rPr>
            </w:pPr>
            <w:r w:rsidRPr="006D32FF">
              <w:rPr>
                <w:rFonts w:asciiTheme="minorHAnsi" w:hAnsiTheme="minorHAnsi" w:cstheme="minorHAnsi"/>
                <w:color w:val="000000"/>
                <w:sz w:val="22"/>
                <w:szCs w:val="22"/>
                <w:lang w:val="en-GB"/>
              </w:rPr>
              <w:t xml:space="preserve">The IS-LM model and economic policy </w:t>
            </w:r>
          </w:p>
          <w:p w:rsidR="00B702BB" w:rsidRPr="006D32FF" w:rsidRDefault="00B702BB" w:rsidP="0031536C">
            <w:pPr>
              <w:numPr>
                <w:ilvl w:val="0"/>
                <w:numId w:val="115"/>
              </w:numPr>
              <w:tabs>
                <w:tab w:val="left" w:pos="495"/>
              </w:tabs>
              <w:spacing w:after="60" w:line="276" w:lineRule="auto"/>
              <w:ind w:left="460" w:hanging="284"/>
              <w:rPr>
                <w:rFonts w:asciiTheme="minorHAnsi" w:hAnsiTheme="minorHAnsi" w:cstheme="minorHAnsi"/>
                <w:color w:val="1F3864" w:themeColor="accent1" w:themeShade="80"/>
              </w:rPr>
            </w:pPr>
            <w:r w:rsidRPr="006D32FF">
              <w:rPr>
                <w:rFonts w:asciiTheme="minorHAnsi" w:hAnsiTheme="minorHAnsi" w:cstheme="minorHAnsi"/>
                <w:color w:val="000000"/>
                <w:sz w:val="22"/>
                <w:szCs w:val="22"/>
                <w:lang w:val="en-GB"/>
              </w:rPr>
              <w:t>How policy variables affect the making of business strategy</w:t>
            </w:r>
            <w:r w:rsidRPr="006D32FF">
              <w:rPr>
                <w:rFonts w:asciiTheme="minorHAnsi" w:hAnsiTheme="minorHAnsi" w:cstheme="minorHAnsi"/>
                <w:color w:val="000000"/>
                <w:lang w:val="en-GB"/>
              </w:rPr>
              <w:t>.</w:t>
            </w:r>
          </w:p>
        </w:tc>
      </w:tr>
    </w:tbl>
    <w:p w:rsidR="00B702BB" w:rsidRPr="006D32FF" w:rsidRDefault="00B702BB" w:rsidP="0031536C">
      <w:pPr>
        <w:widowControl w:val="0"/>
        <w:numPr>
          <w:ilvl w:val="0"/>
          <w:numId w:val="13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B702BB" w:rsidRPr="006D32FF" w:rsidTr="00520469">
        <w:tc>
          <w:tcPr>
            <w:tcW w:w="3306"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B702BB" w:rsidRPr="006D32FF" w:rsidRDefault="00B702BB" w:rsidP="00520469">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w:t>
            </w:r>
          </w:p>
        </w:tc>
      </w:tr>
      <w:tr w:rsidR="00B702BB" w:rsidRPr="006D32FF" w:rsidTr="00520469">
        <w:tc>
          <w:tcPr>
            <w:tcW w:w="3306" w:type="dxa"/>
            <w:shd w:val="clear" w:color="auto" w:fill="D0CECE" w:themeFill="background2" w:themeFillShade="E6"/>
          </w:tcPr>
          <w:p w:rsidR="00B702BB" w:rsidRPr="006D32FF" w:rsidRDefault="00B702BB" w:rsidP="00520469">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B702BB" w:rsidRPr="006D32FF" w:rsidRDefault="00B702BB" w:rsidP="00520469">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Use of ICT in teaching</w:t>
            </w:r>
          </w:p>
          <w:p w:rsidR="00B702BB" w:rsidRPr="006D32FF" w:rsidRDefault="00B702BB" w:rsidP="00520469">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E-Learning platform e-class</w:t>
            </w:r>
          </w:p>
        </w:tc>
      </w:tr>
      <w:tr w:rsidR="00B702BB" w:rsidRPr="006D32FF" w:rsidTr="00520469">
        <w:tc>
          <w:tcPr>
            <w:tcW w:w="3306" w:type="dxa"/>
            <w:shd w:val="clear" w:color="auto" w:fill="D0CECE" w:themeFill="background2" w:themeFillShade="E6"/>
          </w:tcPr>
          <w:p w:rsidR="00B702BB" w:rsidRPr="006D32FF" w:rsidRDefault="00B702BB" w:rsidP="00520469">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B702BB" w:rsidRPr="006D32FF" w:rsidRDefault="00B702BB" w:rsidP="00520469">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B702BB" w:rsidRPr="006D32FF" w:rsidRDefault="00B702BB" w:rsidP="00520469">
            <w:pPr>
              <w:jc w:val="both"/>
              <w:rPr>
                <w:rFonts w:asciiTheme="minorHAnsi" w:hAnsiTheme="minorHAnsi" w:cstheme="minorHAnsi"/>
                <w:i/>
                <w:sz w:val="16"/>
                <w:szCs w:val="16"/>
              </w:rPr>
            </w:pPr>
            <w:r w:rsidRPr="006D32FF">
              <w:rPr>
                <w:rFonts w:asciiTheme="minorHAnsi" w:hAnsiTheme="minorHAnsi" w:cstheme="minorHAnsi"/>
                <w:i/>
                <w:sz w:val="16"/>
                <w:szCs w:val="16"/>
              </w:rPr>
              <w:t xml:space="preserve">Lectures, Seminars, Laboratory Exercise, Field Exercise, Bibliographic research &amp; analysis, Tutoring, Internship (Placement), Clinical Exercise, Art Workshop, Interactive learning, </w:t>
            </w:r>
            <w:r w:rsidRPr="006D32FF">
              <w:rPr>
                <w:rFonts w:asciiTheme="minorHAnsi" w:hAnsiTheme="minorHAnsi" w:cstheme="minorHAnsi"/>
                <w:i/>
                <w:sz w:val="16"/>
                <w:szCs w:val="16"/>
              </w:rPr>
              <w:lastRenderedPageBreak/>
              <w:t>Study visits, Study / creation, project, creation, project. Etc.</w:t>
            </w:r>
          </w:p>
          <w:p w:rsidR="00B702BB" w:rsidRPr="006D32FF" w:rsidRDefault="00B702BB" w:rsidP="00520469">
            <w:pPr>
              <w:jc w:val="both"/>
              <w:rPr>
                <w:rFonts w:asciiTheme="minorHAnsi" w:hAnsiTheme="minorHAnsi" w:cstheme="minorHAnsi"/>
                <w:i/>
                <w:sz w:val="16"/>
                <w:szCs w:val="16"/>
              </w:rPr>
            </w:pPr>
          </w:p>
          <w:p w:rsidR="00B702BB" w:rsidRPr="006D32FF" w:rsidRDefault="00B702BB" w:rsidP="00520469">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B702BB" w:rsidRPr="006D32FF" w:rsidTr="00520469">
              <w:tc>
                <w:tcPr>
                  <w:tcW w:w="2467" w:type="dxa"/>
                  <w:shd w:val="clear" w:color="auto" w:fill="D0CECE" w:themeFill="background2" w:themeFillShade="E6"/>
                  <w:vAlign w:val="center"/>
                </w:tcPr>
                <w:p w:rsidR="00B702BB" w:rsidRPr="006D32FF" w:rsidRDefault="00B702BB" w:rsidP="00520469">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lastRenderedPageBreak/>
                    <w:t>Activity</w:t>
                  </w:r>
                </w:p>
              </w:tc>
              <w:tc>
                <w:tcPr>
                  <w:tcW w:w="2468" w:type="dxa"/>
                  <w:shd w:val="clear" w:color="auto" w:fill="D0CECE" w:themeFill="background2" w:themeFillShade="E6"/>
                  <w:vAlign w:val="center"/>
                </w:tcPr>
                <w:p w:rsidR="00B702BB" w:rsidRPr="006D32FF" w:rsidRDefault="00B702BB" w:rsidP="00520469">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B702BB" w:rsidRPr="006D32FF" w:rsidTr="00520469">
              <w:tc>
                <w:tcPr>
                  <w:tcW w:w="2467" w:type="dxa"/>
                </w:tcPr>
                <w:p w:rsidR="00B702BB" w:rsidRPr="006D32FF" w:rsidRDefault="00B702BB" w:rsidP="00520469">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B702BB" w:rsidRPr="006D32FF" w:rsidRDefault="00B702BB" w:rsidP="00520469">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39</w:t>
                  </w:r>
                </w:p>
              </w:tc>
            </w:tr>
            <w:tr w:rsidR="00B702BB" w:rsidRPr="006D32FF" w:rsidTr="00520469">
              <w:tc>
                <w:tcPr>
                  <w:tcW w:w="2467" w:type="dxa"/>
                  <w:shd w:val="clear" w:color="auto" w:fill="auto"/>
                </w:tcPr>
                <w:p w:rsidR="00B702BB" w:rsidRPr="006D32FF" w:rsidRDefault="00B702BB" w:rsidP="00520469">
                  <w:pP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Individual study</w:t>
                  </w:r>
                  <w:r w:rsidRPr="006D32FF">
                    <w:rPr>
                      <w:rFonts w:asciiTheme="minorHAnsi" w:hAnsiTheme="minorHAnsi" w:cstheme="minorHAnsi"/>
                      <w:color w:val="000000" w:themeColor="text1"/>
                      <w:sz w:val="22"/>
                      <w:szCs w:val="22"/>
                      <w:lang w:val="en-GB"/>
                    </w:rPr>
                    <w:tab/>
                  </w:r>
                </w:p>
              </w:tc>
              <w:tc>
                <w:tcPr>
                  <w:tcW w:w="2468" w:type="dxa"/>
                  <w:vAlign w:val="center"/>
                </w:tcPr>
                <w:p w:rsidR="00B702BB" w:rsidRPr="006D32FF" w:rsidRDefault="00B702BB" w:rsidP="00520469">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86</w:t>
                  </w:r>
                </w:p>
              </w:tc>
            </w:tr>
            <w:tr w:rsidR="00B702BB" w:rsidRPr="006D32FF" w:rsidTr="00520469">
              <w:tc>
                <w:tcPr>
                  <w:tcW w:w="2467" w:type="dxa"/>
                  <w:shd w:val="clear" w:color="auto" w:fill="auto"/>
                </w:tcPr>
                <w:p w:rsidR="00B702BB" w:rsidRPr="006D32FF" w:rsidRDefault="00B702BB" w:rsidP="00520469">
                  <w:pPr>
                    <w:rPr>
                      <w:rFonts w:asciiTheme="minorHAnsi" w:hAnsiTheme="minorHAnsi" w:cstheme="minorHAnsi"/>
                      <w:iCs/>
                      <w:color w:val="000000" w:themeColor="text1"/>
                      <w:sz w:val="22"/>
                      <w:szCs w:val="22"/>
                    </w:rPr>
                  </w:pPr>
                </w:p>
              </w:tc>
              <w:tc>
                <w:tcPr>
                  <w:tcW w:w="2468" w:type="dxa"/>
                  <w:vAlign w:val="center"/>
                </w:tcPr>
                <w:p w:rsidR="00B702BB" w:rsidRPr="006D32FF" w:rsidRDefault="00B702BB" w:rsidP="00520469">
                  <w:pPr>
                    <w:jc w:val="center"/>
                    <w:rPr>
                      <w:rFonts w:asciiTheme="minorHAnsi" w:hAnsiTheme="minorHAnsi" w:cstheme="minorHAnsi"/>
                      <w:color w:val="000000" w:themeColor="text1"/>
                      <w:sz w:val="22"/>
                      <w:szCs w:val="22"/>
                      <w:lang w:val="el-GR"/>
                    </w:rPr>
                  </w:pPr>
                </w:p>
              </w:tc>
            </w:tr>
            <w:tr w:rsidR="00B702BB" w:rsidRPr="006D32FF" w:rsidTr="00520469">
              <w:tc>
                <w:tcPr>
                  <w:tcW w:w="2467" w:type="dxa"/>
                  <w:shd w:val="clear" w:color="auto" w:fill="auto"/>
                </w:tcPr>
                <w:p w:rsidR="00B702BB" w:rsidRPr="006D32FF" w:rsidRDefault="00B702BB" w:rsidP="00520469">
                  <w:pPr>
                    <w:rPr>
                      <w:rFonts w:asciiTheme="minorHAnsi" w:hAnsiTheme="minorHAnsi" w:cstheme="minorHAnsi"/>
                      <w:iCs/>
                      <w:color w:val="000000" w:themeColor="text1"/>
                      <w:sz w:val="22"/>
                      <w:szCs w:val="22"/>
                      <w:lang w:val="el-GR"/>
                    </w:rPr>
                  </w:pPr>
                </w:p>
              </w:tc>
              <w:tc>
                <w:tcPr>
                  <w:tcW w:w="2468" w:type="dxa"/>
                  <w:vAlign w:val="center"/>
                </w:tcPr>
                <w:p w:rsidR="00B702BB" w:rsidRPr="006D32FF" w:rsidRDefault="00B702BB" w:rsidP="00520469">
                  <w:pPr>
                    <w:jc w:val="center"/>
                    <w:rPr>
                      <w:rFonts w:asciiTheme="minorHAnsi" w:hAnsiTheme="minorHAnsi" w:cstheme="minorHAnsi"/>
                      <w:color w:val="000000" w:themeColor="text1"/>
                      <w:sz w:val="22"/>
                      <w:szCs w:val="22"/>
                      <w:lang w:val="el-GR"/>
                    </w:rPr>
                  </w:pPr>
                </w:p>
              </w:tc>
            </w:tr>
            <w:tr w:rsidR="00B702BB" w:rsidRPr="006D32FF" w:rsidTr="00520469">
              <w:tc>
                <w:tcPr>
                  <w:tcW w:w="2467" w:type="dxa"/>
                  <w:shd w:val="clear" w:color="auto" w:fill="auto"/>
                </w:tcPr>
                <w:p w:rsidR="00B702BB" w:rsidRPr="006D32FF" w:rsidRDefault="00B702BB" w:rsidP="00520469">
                  <w:pPr>
                    <w:rPr>
                      <w:rFonts w:asciiTheme="minorHAnsi" w:hAnsiTheme="minorHAnsi" w:cstheme="minorHAnsi"/>
                      <w:iCs/>
                      <w:color w:val="000000" w:themeColor="text1"/>
                      <w:sz w:val="22"/>
                      <w:szCs w:val="22"/>
                      <w:lang w:val="el-GR"/>
                    </w:rPr>
                  </w:pPr>
                </w:p>
              </w:tc>
              <w:tc>
                <w:tcPr>
                  <w:tcW w:w="2468" w:type="dxa"/>
                  <w:vAlign w:val="center"/>
                </w:tcPr>
                <w:p w:rsidR="00B702BB" w:rsidRPr="006D32FF" w:rsidRDefault="00B702BB" w:rsidP="00520469">
                  <w:pPr>
                    <w:jc w:val="center"/>
                    <w:rPr>
                      <w:rFonts w:asciiTheme="minorHAnsi" w:hAnsiTheme="minorHAnsi" w:cstheme="minorHAnsi"/>
                      <w:color w:val="000000" w:themeColor="text1"/>
                      <w:sz w:val="22"/>
                      <w:szCs w:val="22"/>
                      <w:lang w:val="el-GR"/>
                    </w:rPr>
                  </w:pPr>
                </w:p>
              </w:tc>
            </w:tr>
            <w:tr w:rsidR="00B702BB" w:rsidRPr="006D32FF" w:rsidTr="00520469">
              <w:tc>
                <w:tcPr>
                  <w:tcW w:w="2467" w:type="dxa"/>
                  <w:shd w:val="clear" w:color="auto" w:fill="auto"/>
                </w:tcPr>
                <w:p w:rsidR="00B702BB" w:rsidRPr="006D32FF" w:rsidRDefault="00B702BB" w:rsidP="00520469">
                  <w:pPr>
                    <w:rPr>
                      <w:rFonts w:asciiTheme="minorHAnsi" w:hAnsiTheme="minorHAnsi" w:cstheme="minorHAnsi"/>
                      <w:iCs/>
                      <w:color w:val="000000" w:themeColor="text1"/>
                      <w:sz w:val="22"/>
                      <w:szCs w:val="22"/>
                    </w:rPr>
                  </w:pPr>
                </w:p>
              </w:tc>
              <w:tc>
                <w:tcPr>
                  <w:tcW w:w="2468" w:type="dxa"/>
                </w:tcPr>
                <w:p w:rsidR="00B702BB" w:rsidRPr="006D32FF" w:rsidRDefault="00B702BB" w:rsidP="00520469">
                  <w:pPr>
                    <w:rPr>
                      <w:rFonts w:asciiTheme="minorHAnsi" w:hAnsiTheme="minorHAnsi" w:cstheme="minorHAnsi"/>
                      <w:color w:val="000000" w:themeColor="text1"/>
                      <w:sz w:val="22"/>
                      <w:szCs w:val="22"/>
                      <w:lang w:val="el-GR"/>
                    </w:rPr>
                  </w:pPr>
                </w:p>
              </w:tc>
            </w:tr>
            <w:tr w:rsidR="00B702BB" w:rsidRPr="006D32FF" w:rsidTr="00520469">
              <w:tc>
                <w:tcPr>
                  <w:tcW w:w="2467" w:type="dxa"/>
                  <w:shd w:val="clear" w:color="auto" w:fill="auto"/>
                </w:tcPr>
                <w:p w:rsidR="00B702BB" w:rsidRPr="006D32FF" w:rsidRDefault="00B702BB" w:rsidP="00520469">
                  <w:pPr>
                    <w:rPr>
                      <w:rFonts w:asciiTheme="minorHAnsi" w:hAnsiTheme="minorHAnsi" w:cstheme="minorHAnsi"/>
                      <w:iCs/>
                      <w:color w:val="000000" w:themeColor="text1"/>
                      <w:sz w:val="22"/>
                      <w:szCs w:val="22"/>
                      <w:lang w:val="el-GR"/>
                    </w:rPr>
                  </w:pPr>
                </w:p>
              </w:tc>
              <w:tc>
                <w:tcPr>
                  <w:tcW w:w="2468" w:type="dxa"/>
                </w:tcPr>
                <w:p w:rsidR="00B702BB" w:rsidRPr="006D32FF" w:rsidRDefault="00B702BB" w:rsidP="00520469">
                  <w:pPr>
                    <w:jc w:val="center"/>
                    <w:rPr>
                      <w:rFonts w:asciiTheme="minorHAnsi" w:hAnsiTheme="minorHAnsi" w:cstheme="minorHAnsi"/>
                      <w:color w:val="000000" w:themeColor="text1"/>
                      <w:sz w:val="22"/>
                      <w:szCs w:val="22"/>
                      <w:lang w:val="el-GR"/>
                    </w:rPr>
                  </w:pPr>
                </w:p>
              </w:tc>
            </w:tr>
            <w:tr w:rsidR="00B702BB" w:rsidRPr="006D32FF" w:rsidTr="00520469">
              <w:tc>
                <w:tcPr>
                  <w:tcW w:w="2467" w:type="dxa"/>
                </w:tcPr>
                <w:p w:rsidR="00B702BB" w:rsidRPr="006D32FF" w:rsidRDefault="00B702BB" w:rsidP="00520469">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B702BB" w:rsidRPr="006D32FF" w:rsidRDefault="00B702BB" w:rsidP="00520469">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B702BB" w:rsidRPr="006D32FF" w:rsidRDefault="00B702BB" w:rsidP="00520469">
            <w:pPr>
              <w:rPr>
                <w:rFonts w:asciiTheme="minorHAnsi" w:hAnsiTheme="minorHAnsi" w:cstheme="minorHAnsi"/>
                <w:color w:val="1F3864" w:themeColor="accent1" w:themeShade="80"/>
              </w:rPr>
            </w:pPr>
          </w:p>
        </w:tc>
      </w:tr>
      <w:tr w:rsidR="00B702BB" w:rsidRPr="006D32FF" w:rsidTr="00520469">
        <w:tc>
          <w:tcPr>
            <w:tcW w:w="3306" w:type="dxa"/>
            <w:shd w:val="clear" w:color="auto" w:fill="D0CECE" w:themeFill="background2" w:themeFillShade="E6"/>
          </w:tcPr>
          <w:p w:rsidR="00B702BB" w:rsidRPr="006D32FF" w:rsidRDefault="00B702BB" w:rsidP="00520469">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B702BB" w:rsidRPr="006D32FF" w:rsidRDefault="00B702BB" w:rsidP="00520469">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B702BB" w:rsidRPr="006D32FF" w:rsidRDefault="00B702BB" w:rsidP="00520469">
            <w:pPr>
              <w:jc w:val="both"/>
              <w:rPr>
                <w:rFonts w:asciiTheme="minorHAnsi" w:hAnsiTheme="minorHAnsi" w:cstheme="minorHAnsi"/>
                <w:i/>
                <w:sz w:val="16"/>
                <w:szCs w:val="16"/>
              </w:rPr>
            </w:pPr>
          </w:p>
          <w:p w:rsidR="00B702BB" w:rsidRPr="006D32FF" w:rsidRDefault="00B702BB" w:rsidP="00520469">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B702BB" w:rsidRPr="006D32FF" w:rsidRDefault="00B702BB" w:rsidP="00520469">
            <w:pPr>
              <w:jc w:val="both"/>
              <w:rPr>
                <w:rFonts w:asciiTheme="minorHAnsi" w:hAnsiTheme="minorHAnsi" w:cstheme="minorHAnsi"/>
                <w:i/>
                <w:sz w:val="16"/>
                <w:szCs w:val="16"/>
              </w:rPr>
            </w:pPr>
          </w:p>
          <w:p w:rsidR="00B702BB" w:rsidRPr="006D32FF" w:rsidRDefault="00B702BB" w:rsidP="00520469">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B702BB" w:rsidRPr="006D32FF" w:rsidRDefault="00B702BB" w:rsidP="00520469">
            <w:pPr>
              <w:spacing w:after="60"/>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Final examination (written) held in Greek language which includes (100%):</w:t>
            </w:r>
          </w:p>
          <w:p w:rsidR="00B702BB" w:rsidRPr="006D32FF" w:rsidRDefault="00B702BB" w:rsidP="00520469">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-Short-answer questions</w:t>
            </w:r>
          </w:p>
          <w:p w:rsidR="00B702BB" w:rsidRPr="006D32FF" w:rsidRDefault="00B702BB" w:rsidP="00520469">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-Open-ended questions</w:t>
            </w:r>
          </w:p>
          <w:p w:rsidR="00B702BB" w:rsidRPr="006D32FF" w:rsidRDefault="00B702BB" w:rsidP="00520469">
            <w:pPr>
              <w:spacing w:after="60"/>
              <w:ind w:left="119" w:hanging="119"/>
              <w:rPr>
                <w:rFonts w:asciiTheme="minorHAnsi" w:hAnsiTheme="minorHAnsi" w:cstheme="minorHAnsi"/>
                <w:iCs/>
                <w:color w:val="000000"/>
              </w:rPr>
            </w:pPr>
            <w:r w:rsidRPr="006D32FF">
              <w:rPr>
                <w:rFonts w:asciiTheme="minorHAnsi" w:hAnsiTheme="minorHAnsi" w:cstheme="minorHAnsi"/>
                <w:iCs/>
                <w:color w:val="000000"/>
                <w:sz w:val="22"/>
                <w:szCs w:val="22"/>
              </w:rPr>
              <w:t xml:space="preserve">-Comparative assessment of theoretical strands </w:t>
            </w:r>
          </w:p>
          <w:p w:rsidR="00B702BB" w:rsidRPr="006D32FF" w:rsidRDefault="00B702BB" w:rsidP="00520469">
            <w:pPr>
              <w:spacing w:after="60"/>
              <w:ind w:left="119" w:hanging="119"/>
              <w:rPr>
                <w:rFonts w:asciiTheme="minorHAnsi" w:hAnsiTheme="minorHAnsi" w:cstheme="minorHAnsi"/>
                <w:color w:val="1F3864" w:themeColor="accent1" w:themeShade="80"/>
                <w:sz w:val="20"/>
                <w:szCs w:val="20"/>
                <w:highlight w:val="green"/>
              </w:rPr>
            </w:pPr>
            <w:r w:rsidRPr="006D32FF">
              <w:rPr>
                <w:rFonts w:asciiTheme="minorHAnsi" w:hAnsiTheme="minorHAnsi" w:cstheme="minorHAnsi"/>
                <w:iCs/>
                <w:color w:val="000000"/>
                <w:sz w:val="22"/>
                <w:szCs w:val="22"/>
                <w:lang w:val="en-GB"/>
              </w:rPr>
              <w:t>-Problem-solving questions related to past and current practical issues</w:t>
            </w:r>
          </w:p>
        </w:tc>
      </w:tr>
    </w:tbl>
    <w:p w:rsidR="00B702BB" w:rsidRPr="006D32FF" w:rsidRDefault="00B702BB" w:rsidP="0031536C">
      <w:pPr>
        <w:widowControl w:val="0"/>
        <w:numPr>
          <w:ilvl w:val="0"/>
          <w:numId w:val="137"/>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702BB" w:rsidRPr="006D32FF" w:rsidTr="00520469">
        <w:tc>
          <w:tcPr>
            <w:tcW w:w="8472" w:type="dxa"/>
          </w:tcPr>
          <w:p w:rsidR="00B702BB" w:rsidRPr="006D32FF" w:rsidRDefault="00B702BB" w:rsidP="0031536C">
            <w:pPr>
              <w:numPr>
                <w:ilvl w:val="0"/>
                <w:numId w:val="116"/>
              </w:num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Teaching Notes in Greek.</w:t>
            </w:r>
          </w:p>
          <w:p w:rsidR="00B702BB" w:rsidRPr="006D32FF" w:rsidRDefault="00B702BB" w:rsidP="0031536C">
            <w:pPr>
              <w:numPr>
                <w:ilvl w:val="0"/>
                <w:numId w:val="116"/>
              </w:num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Burda, M. and Wyplosz, C. (2018), Macroeconomics: A European Text, (P. Gkasis, Trans.)  7th ed., Thessaloniki: Tziolas. </w:t>
            </w:r>
          </w:p>
          <w:p w:rsidR="00B702BB" w:rsidRPr="006D32FF" w:rsidRDefault="00B702BB" w:rsidP="0031536C">
            <w:pPr>
              <w:numPr>
                <w:ilvl w:val="0"/>
                <w:numId w:val="116"/>
              </w:num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Krugman, P. and Wells, R. (2018), Macroeconomics in modules, (Th. Athanasiou and N. Stamatakis, Trans.), Athens: Gutenberg.</w:t>
            </w:r>
          </w:p>
          <w:p w:rsidR="00B702BB" w:rsidRPr="006D32FF" w:rsidRDefault="00B702BB" w:rsidP="0031536C">
            <w:pPr>
              <w:numPr>
                <w:ilvl w:val="0"/>
                <w:numId w:val="116"/>
              </w:num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Peto, R. (2012), Makroökonomik und wirtschaftspolitische Anwendung, (A. Sakka, Trans.) Athens: Propompos [Munich: Oldenbourg, 2008]. </w:t>
            </w:r>
          </w:p>
          <w:p w:rsidR="00B702BB" w:rsidRPr="006D32FF" w:rsidRDefault="00B702BB" w:rsidP="0031536C">
            <w:pPr>
              <w:numPr>
                <w:ilvl w:val="0"/>
                <w:numId w:val="116"/>
              </w:num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Apergis, N. (2017), Macroeconomics, Athens: Pedio. </w:t>
            </w:r>
          </w:p>
          <w:p w:rsidR="00B702BB" w:rsidRPr="006D32FF" w:rsidRDefault="00B702BB" w:rsidP="0031536C">
            <w:pPr>
              <w:numPr>
                <w:ilvl w:val="0"/>
                <w:numId w:val="116"/>
              </w:numPr>
              <w:spacing w:after="60"/>
              <w:jc w:val="both"/>
              <w:rPr>
                <w:rFonts w:asciiTheme="minorHAnsi" w:eastAsia="Calibri" w:hAnsiTheme="minorHAnsi" w:cstheme="minorHAnsi"/>
                <w:color w:val="000000" w:themeColor="text1"/>
                <w:sz w:val="20"/>
                <w:szCs w:val="20"/>
              </w:rPr>
            </w:pPr>
            <w:r w:rsidRPr="006D32FF">
              <w:rPr>
                <w:rFonts w:asciiTheme="minorHAnsi" w:hAnsiTheme="minorHAnsi" w:cstheme="minorHAnsi"/>
                <w:color w:val="000000" w:themeColor="text1"/>
                <w:sz w:val="20"/>
                <w:szCs w:val="20"/>
              </w:rPr>
              <w:t>Roger, A. (2018), Macroeconomics, 13th ed, Cengage Learning.</w:t>
            </w:r>
          </w:p>
        </w:tc>
      </w:tr>
    </w:tbl>
    <w:p w:rsidR="00B702BB" w:rsidRPr="006D32FF" w:rsidRDefault="00B702BB" w:rsidP="00B702BB">
      <w:pPr>
        <w:spacing w:line="259" w:lineRule="auto"/>
        <w:rPr>
          <w:rFonts w:asciiTheme="minorHAnsi" w:eastAsia="Calibri" w:hAnsiTheme="minorHAnsi" w:cstheme="minorHAnsi"/>
          <w:sz w:val="12"/>
          <w:highlight w:val="green"/>
        </w:rPr>
      </w:pPr>
    </w:p>
    <w:p w:rsidR="00CC7766" w:rsidRPr="006D32FF" w:rsidRDefault="00CC7766" w:rsidP="00CC7766">
      <w:pPr>
        <w:spacing w:before="120"/>
        <w:jc w:val="center"/>
        <w:rPr>
          <w:rFonts w:asciiTheme="minorHAnsi" w:hAnsiTheme="minorHAnsi" w:cstheme="minorHAnsi"/>
        </w:rPr>
      </w:pPr>
      <w:r w:rsidRPr="006D32FF">
        <w:rPr>
          <w:rFonts w:asciiTheme="minorHAnsi" w:hAnsiTheme="minorHAnsi" w:cstheme="minorHAnsi"/>
          <w:b/>
        </w:rPr>
        <w:t>COURSE OUTLINE</w:t>
      </w:r>
    </w:p>
    <w:p w:rsidR="00CC7766" w:rsidRPr="006D32FF" w:rsidRDefault="00CC7766" w:rsidP="0031536C">
      <w:pPr>
        <w:widowControl w:val="0"/>
        <w:numPr>
          <w:ilvl w:val="0"/>
          <w:numId w:val="70"/>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rPr>
              <w:t>BUSINESS MANAGEMENT &amp; ACCOUNTING</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rPr>
              <w:t>ACCOUNTING AND FINANCE</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rPr>
              <w:t>UNDERGRADUATE</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C7766" w:rsidRPr="006D32FF" w:rsidRDefault="001155A5" w:rsidP="00816B5F">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NB2</w:t>
            </w:r>
          </w:p>
        </w:tc>
        <w:tc>
          <w:tcPr>
            <w:tcW w:w="2281" w:type="dxa"/>
            <w:gridSpan w:val="2"/>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CC7766" w:rsidRPr="006D32FF" w:rsidRDefault="00CC7766" w:rsidP="00816B5F">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2nd</w:t>
            </w:r>
          </w:p>
        </w:tc>
      </w:tr>
      <w:tr w:rsidR="00CC7766" w:rsidRPr="006D32FF" w:rsidTr="00816B5F">
        <w:trPr>
          <w:trHeight w:val="375"/>
        </w:trPr>
        <w:tc>
          <w:tcPr>
            <w:tcW w:w="3009" w:type="dxa"/>
            <w:shd w:val="clear" w:color="auto" w:fill="D0CECE" w:themeFill="background2" w:themeFillShade="E6"/>
            <w:vAlign w:val="center"/>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C7766" w:rsidRPr="0069744E" w:rsidRDefault="00CC7766" w:rsidP="00816B5F">
            <w:pPr>
              <w:rPr>
                <w:rFonts w:asciiTheme="minorHAnsi" w:hAnsiTheme="minorHAnsi" w:cstheme="minorHAnsi"/>
                <w:b/>
                <w:color w:val="1F3864" w:themeColor="accent1" w:themeShade="80"/>
                <w:sz w:val="20"/>
                <w:szCs w:val="20"/>
              </w:rPr>
            </w:pPr>
            <w:r w:rsidRPr="0069744E">
              <w:rPr>
                <w:rFonts w:asciiTheme="minorHAnsi" w:hAnsiTheme="minorHAnsi" w:cstheme="minorHAnsi"/>
                <w:b/>
                <w:color w:val="1F3864" w:themeColor="accent1" w:themeShade="80"/>
                <w:szCs w:val="20"/>
              </w:rPr>
              <w:t>FINANCIAL ACCOUNTING</w:t>
            </w:r>
          </w:p>
        </w:tc>
      </w:tr>
      <w:tr w:rsidR="00CC7766" w:rsidRPr="006D32FF" w:rsidTr="00816B5F">
        <w:trPr>
          <w:trHeight w:val="196"/>
        </w:trPr>
        <w:tc>
          <w:tcPr>
            <w:tcW w:w="5298" w:type="dxa"/>
            <w:gridSpan w:val="3"/>
            <w:shd w:val="clear" w:color="auto" w:fill="D0CECE" w:themeFill="background2" w:themeFillShade="E6"/>
            <w:vAlign w:val="center"/>
          </w:tcPr>
          <w:p w:rsidR="00CC7766" w:rsidRPr="006D32FF" w:rsidRDefault="00CC7766" w:rsidP="00816B5F">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C7766" w:rsidRPr="006D32FF" w:rsidRDefault="00CC7766" w:rsidP="00816B5F">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C7766" w:rsidRPr="006D32FF" w:rsidRDefault="00CC7766" w:rsidP="00816B5F">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C7766" w:rsidRPr="006D32FF" w:rsidTr="00816B5F">
        <w:trPr>
          <w:trHeight w:val="194"/>
        </w:trPr>
        <w:tc>
          <w:tcPr>
            <w:tcW w:w="5298" w:type="dxa"/>
            <w:gridSpan w:val="3"/>
          </w:tcPr>
          <w:p w:rsidR="00CC7766" w:rsidRPr="006D32FF" w:rsidRDefault="00CC7766" w:rsidP="00816B5F">
            <w:pPr>
              <w:jc w:val="right"/>
              <w:rPr>
                <w:rFonts w:asciiTheme="minorHAnsi" w:hAnsiTheme="minorHAnsi" w:cstheme="minorHAnsi"/>
                <w:color w:val="002060"/>
                <w:sz w:val="20"/>
                <w:szCs w:val="20"/>
              </w:rPr>
            </w:pPr>
          </w:p>
        </w:tc>
        <w:tc>
          <w:tcPr>
            <w:tcW w:w="1552" w:type="dxa"/>
            <w:gridSpan w:val="2"/>
          </w:tcPr>
          <w:p w:rsidR="00CC7766" w:rsidRPr="006D32FF" w:rsidRDefault="00CC7766" w:rsidP="00816B5F">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w:t>
            </w:r>
          </w:p>
        </w:tc>
        <w:tc>
          <w:tcPr>
            <w:tcW w:w="1622" w:type="dxa"/>
          </w:tcPr>
          <w:p w:rsidR="00CC7766" w:rsidRPr="006D32FF" w:rsidRDefault="00CC7766" w:rsidP="00816B5F">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CC7766" w:rsidRPr="006D32FF" w:rsidTr="00816B5F">
        <w:trPr>
          <w:trHeight w:val="194"/>
        </w:trPr>
        <w:tc>
          <w:tcPr>
            <w:tcW w:w="5298" w:type="dxa"/>
            <w:gridSpan w:val="3"/>
          </w:tcPr>
          <w:p w:rsidR="00CC7766" w:rsidRPr="006D32FF" w:rsidRDefault="00CC7766" w:rsidP="00816B5F">
            <w:pPr>
              <w:jc w:val="right"/>
              <w:rPr>
                <w:rFonts w:asciiTheme="minorHAnsi" w:hAnsiTheme="minorHAnsi" w:cstheme="minorHAnsi"/>
                <w:b/>
                <w:color w:val="002060"/>
                <w:sz w:val="20"/>
                <w:szCs w:val="20"/>
              </w:rPr>
            </w:pPr>
          </w:p>
        </w:tc>
        <w:tc>
          <w:tcPr>
            <w:tcW w:w="1552" w:type="dxa"/>
            <w:gridSpan w:val="2"/>
          </w:tcPr>
          <w:p w:rsidR="00CC7766" w:rsidRPr="006D32FF" w:rsidRDefault="00CC7766" w:rsidP="00816B5F">
            <w:pPr>
              <w:jc w:val="right"/>
              <w:rPr>
                <w:rFonts w:asciiTheme="minorHAnsi" w:hAnsiTheme="minorHAnsi" w:cstheme="minorHAnsi"/>
                <w:color w:val="002060"/>
                <w:sz w:val="20"/>
                <w:szCs w:val="20"/>
              </w:rPr>
            </w:pPr>
          </w:p>
        </w:tc>
        <w:tc>
          <w:tcPr>
            <w:tcW w:w="1622" w:type="dxa"/>
          </w:tcPr>
          <w:p w:rsidR="00CC7766" w:rsidRPr="006D32FF" w:rsidRDefault="00CC7766" w:rsidP="00816B5F">
            <w:pPr>
              <w:rPr>
                <w:rFonts w:asciiTheme="minorHAnsi" w:hAnsiTheme="minorHAnsi" w:cstheme="minorHAnsi"/>
                <w:color w:val="002060"/>
                <w:sz w:val="20"/>
                <w:szCs w:val="20"/>
              </w:rPr>
            </w:pPr>
          </w:p>
        </w:tc>
      </w:tr>
      <w:tr w:rsidR="00CC7766" w:rsidRPr="006D32FF" w:rsidTr="00816B5F">
        <w:trPr>
          <w:trHeight w:val="194"/>
        </w:trPr>
        <w:tc>
          <w:tcPr>
            <w:tcW w:w="5298" w:type="dxa"/>
            <w:gridSpan w:val="3"/>
          </w:tcPr>
          <w:p w:rsidR="00CC7766" w:rsidRPr="006D32FF" w:rsidRDefault="00CC7766" w:rsidP="00816B5F">
            <w:pPr>
              <w:rPr>
                <w:rFonts w:asciiTheme="minorHAnsi" w:hAnsiTheme="minorHAnsi" w:cstheme="minorHAnsi"/>
                <w:b/>
                <w:color w:val="002060"/>
                <w:sz w:val="20"/>
                <w:szCs w:val="20"/>
              </w:rPr>
            </w:pPr>
          </w:p>
        </w:tc>
        <w:tc>
          <w:tcPr>
            <w:tcW w:w="1552" w:type="dxa"/>
            <w:gridSpan w:val="2"/>
          </w:tcPr>
          <w:p w:rsidR="00CC7766" w:rsidRPr="006D32FF" w:rsidRDefault="00CC7766" w:rsidP="00816B5F">
            <w:pPr>
              <w:jc w:val="right"/>
              <w:rPr>
                <w:rFonts w:asciiTheme="minorHAnsi" w:hAnsiTheme="minorHAnsi" w:cstheme="minorHAnsi"/>
                <w:color w:val="002060"/>
                <w:sz w:val="20"/>
                <w:szCs w:val="20"/>
              </w:rPr>
            </w:pPr>
          </w:p>
        </w:tc>
        <w:tc>
          <w:tcPr>
            <w:tcW w:w="1622" w:type="dxa"/>
          </w:tcPr>
          <w:p w:rsidR="00CC7766" w:rsidRPr="006D32FF" w:rsidRDefault="00CC7766" w:rsidP="00816B5F">
            <w:pPr>
              <w:rPr>
                <w:rFonts w:asciiTheme="minorHAnsi" w:hAnsiTheme="minorHAnsi" w:cstheme="minorHAnsi"/>
                <w:color w:val="002060"/>
                <w:sz w:val="20"/>
                <w:szCs w:val="20"/>
              </w:rPr>
            </w:pPr>
          </w:p>
        </w:tc>
      </w:tr>
      <w:tr w:rsidR="00CC7766" w:rsidRPr="006D32FF" w:rsidTr="00816B5F">
        <w:trPr>
          <w:trHeight w:val="194"/>
        </w:trPr>
        <w:tc>
          <w:tcPr>
            <w:tcW w:w="5298" w:type="dxa"/>
            <w:gridSpan w:val="3"/>
            <w:shd w:val="clear" w:color="auto" w:fill="D0CECE" w:themeFill="background2" w:themeFillShade="E6"/>
          </w:tcPr>
          <w:p w:rsidR="00CC7766" w:rsidRPr="006D32FF" w:rsidRDefault="00CC7766" w:rsidP="00816B5F">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CC7766" w:rsidRPr="006D32FF" w:rsidRDefault="00CC7766" w:rsidP="00816B5F">
            <w:pPr>
              <w:jc w:val="right"/>
              <w:rPr>
                <w:rFonts w:asciiTheme="minorHAnsi" w:hAnsiTheme="minorHAnsi" w:cstheme="minorHAnsi"/>
                <w:color w:val="002060"/>
                <w:sz w:val="20"/>
                <w:szCs w:val="20"/>
              </w:rPr>
            </w:pPr>
          </w:p>
        </w:tc>
        <w:tc>
          <w:tcPr>
            <w:tcW w:w="1622" w:type="dxa"/>
          </w:tcPr>
          <w:p w:rsidR="00CC7766" w:rsidRPr="006D32FF" w:rsidRDefault="00CC7766" w:rsidP="00816B5F">
            <w:pPr>
              <w:rPr>
                <w:rFonts w:asciiTheme="minorHAnsi" w:hAnsiTheme="minorHAnsi" w:cstheme="minorHAnsi"/>
                <w:color w:val="002060"/>
                <w:sz w:val="20"/>
                <w:szCs w:val="20"/>
              </w:rPr>
            </w:pPr>
          </w:p>
        </w:tc>
      </w:tr>
      <w:tr w:rsidR="00CC7766" w:rsidRPr="006D32FF" w:rsidTr="00816B5F">
        <w:trPr>
          <w:trHeight w:val="599"/>
        </w:trPr>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lang w:val="en-GB"/>
              </w:rPr>
              <w:t>GENERAL BACKGROUND</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C7766" w:rsidRPr="006D32FF" w:rsidRDefault="00CC7766" w:rsidP="00816B5F">
            <w:pPr>
              <w:jc w:val="right"/>
              <w:rPr>
                <w:rFonts w:asciiTheme="minorHAnsi" w:hAnsiTheme="minorHAnsi" w:cstheme="minorHAnsi"/>
                <w:b/>
                <w:sz w:val="20"/>
                <w:szCs w:val="20"/>
              </w:rPr>
            </w:pP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rPr>
              <w:t>NO</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lang w:val="en-GB"/>
              </w:rPr>
              <w:t>GREEK</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lang w:val="en-GB"/>
              </w:rPr>
              <w:t>NO</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C7766" w:rsidRPr="006D32FF" w:rsidRDefault="00CC7766" w:rsidP="00816B5F">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244061"/>
                <w:sz w:val="20"/>
                <w:szCs w:val="20"/>
                <w:lang w:val="en-GB"/>
              </w:rPr>
              <w:t>https://eclass.duth.gr/courses/</w:t>
            </w:r>
          </w:p>
        </w:tc>
      </w:tr>
    </w:tbl>
    <w:p w:rsidR="00CC7766" w:rsidRPr="006D32FF" w:rsidRDefault="00CC7766" w:rsidP="0031536C">
      <w:pPr>
        <w:widowControl w:val="0"/>
        <w:numPr>
          <w:ilvl w:val="0"/>
          <w:numId w:val="7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C7766" w:rsidRPr="006D32FF" w:rsidTr="00816B5F">
        <w:tc>
          <w:tcPr>
            <w:tcW w:w="8472" w:type="dxa"/>
            <w:gridSpan w:val="2"/>
            <w:tcBorders>
              <w:bottom w:val="nil"/>
            </w:tcBorders>
            <w:shd w:val="clear" w:color="auto" w:fill="D0CECE" w:themeFill="background2" w:themeFillShade="E6"/>
          </w:tcPr>
          <w:p w:rsidR="00CC7766" w:rsidRPr="006D32FF" w:rsidRDefault="00CC7766" w:rsidP="00816B5F">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C7766" w:rsidRPr="006D32FF" w:rsidTr="00816B5F">
        <w:tc>
          <w:tcPr>
            <w:tcW w:w="8472" w:type="dxa"/>
            <w:gridSpan w:val="2"/>
            <w:tcBorders>
              <w:top w:val="nil"/>
            </w:tcBorders>
            <w:shd w:val="clear" w:color="auto" w:fill="D0CECE" w:themeFill="background2" w:themeFillShade="E6"/>
          </w:tcPr>
          <w:p w:rsidR="00CC7766" w:rsidRPr="006D32FF" w:rsidRDefault="00CC7766" w:rsidP="00816B5F">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C7766" w:rsidRPr="006D32FF" w:rsidTr="00816B5F">
        <w:tc>
          <w:tcPr>
            <w:tcW w:w="8472" w:type="dxa"/>
            <w:gridSpan w:val="2"/>
          </w:tcPr>
          <w:p w:rsidR="00CC7766" w:rsidRPr="006D32FF" w:rsidRDefault="00CC7766" w:rsidP="00816B5F">
            <w:pPr>
              <w:widowControl w:val="0"/>
              <w:autoSpaceDE w:val="0"/>
              <w:autoSpaceDN w:val="0"/>
              <w:adjustRightInd w:val="0"/>
              <w:jc w:val="both"/>
              <w:rPr>
                <w:rFonts w:asciiTheme="minorHAnsi" w:eastAsia="Calibri" w:hAnsiTheme="minorHAnsi" w:cstheme="minorHAnsi"/>
                <w:color w:val="44546A" w:themeColor="text2"/>
                <w:lang w:val="en-GB"/>
              </w:rPr>
            </w:pPr>
            <w:r w:rsidRPr="006D32FF">
              <w:rPr>
                <w:rFonts w:asciiTheme="minorHAnsi" w:eastAsia="Calibri" w:hAnsiTheme="minorHAnsi" w:cstheme="minorHAnsi"/>
                <w:color w:val="44546A" w:themeColor="text2"/>
                <w:lang w:val="en-GB"/>
              </w:rPr>
              <w:t xml:space="preserve">Upon completion of the course, the students are expected to gain knowledge and skills regarding financial accounting. The course will highlight the role of Greek Accounting Standards and International Accounting Standards in Financial Accounting. The students will </w:t>
            </w:r>
            <w:r w:rsidRPr="006D32FF">
              <w:rPr>
                <w:rFonts w:asciiTheme="minorHAnsi" w:hAnsiTheme="minorHAnsi" w:cstheme="minorHAnsi"/>
                <w:color w:val="44546A" w:themeColor="text2"/>
              </w:rPr>
              <w:t>understand specialized modules of Financial Accounting such as Fixed Assets and Inventories, Cash Flow Statements.</w:t>
            </w:r>
          </w:p>
        </w:tc>
      </w:tr>
      <w:tr w:rsidR="00CC7766" w:rsidRPr="006D32FF" w:rsidTr="00816B5F">
        <w:tblPrEx>
          <w:tblLook w:val="0000"/>
        </w:tblPrEx>
        <w:tc>
          <w:tcPr>
            <w:tcW w:w="8472" w:type="dxa"/>
            <w:gridSpan w:val="2"/>
            <w:tcBorders>
              <w:bottom w:val="nil"/>
            </w:tcBorders>
            <w:shd w:val="clear" w:color="auto" w:fill="D0CECE" w:themeFill="background2" w:themeFillShade="E6"/>
          </w:tcPr>
          <w:p w:rsidR="00CC7766" w:rsidRPr="006D32FF" w:rsidRDefault="00CC7766" w:rsidP="00816B5F">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CC7766" w:rsidRPr="006D32FF" w:rsidTr="00816B5F">
        <w:tc>
          <w:tcPr>
            <w:tcW w:w="8472" w:type="dxa"/>
            <w:gridSpan w:val="2"/>
            <w:tcBorders>
              <w:top w:val="nil"/>
              <w:bottom w:val="nil"/>
            </w:tcBorders>
            <w:shd w:val="clear" w:color="auto" w:fill="D0CECE" w:themeFill="background2" w:themeFillShade="E6"/>
          </w:tcPr>
          <w:p w:rsidR="00CC7766" w:rsidRPr="006D32FF" w:rsidRDefault="00CC7766" w:rsidP="00816B5F">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C7766" w:rsidRPr="006D32FF" w:rsidTr="00816B5F">
        <w:tblPrEx>
          <w:tblLook w:val="0000"/>
        </w:tblPrEx>
        <w:tc>
          <w:tcPr>
            <w:tcW w:w="3964" w:type="dxa"/>
            <w:tcBorders>
              <w:top w:val="nil"/>
              <w:bottom w:val="single" w:sz="4" w:space="0" w:color="auto"/>
              <w:right w:val="nil"/>
            </w:tcBorders>
            <w:shd w:val="clear" w:color="auto" w:fill="D0CECE" w:themeFill="background2" w:themeFillShade="E6"/>
          </w:tcPr>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C7766" w:rsidRPr="006D32FF" w:rsidRDefault="00CC7766" w:rsidP="00816B5F">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C7766" w:rsidRPr="006D32FF" w:rsidTr="00816B5F">
        <w:tc>
          <w:tcPr>
            <w:tcW w:w="8472" w:type="dxa"/>
            <w:gridSpan w:val="2"/>
            <w:tcBorders>
              <w:bottom w:val="single" w:sz="4" w:space="0" w:color="auto"/>
            </w:tcBorders>
          </w:tcPr>
          <w:p w:rsidR="00CC7766" w:rsidRPr="006D32FF" w:rsidRDefault="00CC7766" w:rsidP="00816B5F">
            <w:pPr>
              <w:widowControl w:val="0"/>
              <w:autoSpaceDE w:val="0"/>
              <w:autoSpaceDN w:val="0"/>
              <w:adjustRightInd w:val="0"/>
              <w:rPr>
                <w:rFonts w:asciiTheme="minorHAnsi" w:hAnsiTheme="minorHAnsi" w:cstheme="minorHAnsi"/>
                <w:iCs/>
                <w:color w:val="44546A" w:themeColor="text2"/>
                <w:szCs w:val="16"/>
                <w:lang w:val="en-GB"/>
              </w:rPr>
            </w:pPr>
            <w:r w:rsidRPr="006D32FF">
              <w:rPr>
                <w:rFonts w:asciiTheme="minorHAnsi" w:hAnsiTheme="minorHAnsi" w:cstheme="minorHAnsi"/>
                <w:iCs/>
                <w:color w:val="44546A" w:themeColor="text2"/>
                <w:szCs w:val="16"/>
                <w:lang w:val="en-GB"/>
              </w:rPr>
              <w:t xml:space="preserve">Adapting to new situations </w:t>
            </w:r>
          </w:p>
          <w:p w:rsidR="00CC7766" w:rsidRPr="006D32FF" w:rsidRDefault="00CC7766" w:rsidP="00816B5F">
            <w:pPr>
              <w:rPr>
                <w:rFonts w:asciiTheme="minorHAnsi" w:hAnsiTheme="minorHAnsi" w:cstheme="minorHAnsi"/>
                <w:iCs/>
                <w:color w:val="44546A" w:themeColor="text2"/>
                <w:lang w:val="en-GB"/>
              </w:rPr>
            </w:pPr>
            <w:r w:rsidRPr="006D32FF">
              <w:rPr>
                <w:rFonts w:asciiTheme="minorHAnsi" w:hAnsiTheme="minorHAnsi" w:cstheme="minorHAnsi"/>
                <w:iCs/>
                <w:color w:val="44546A" w:themeColor="text2"/>
                <w:szCs w:val="16"/>
                <w:lang w:val="en-GB"/>
              </w:rPr>
              <w:t>Decision-making</w:t>
            </w:r>
          </w:p>
          <w:p w:rsidR="00CC7766" w:rsidRPr="006D32FF" w:rsidRDefault="00CC7766" w:rsidP="00816B5F">
            <w:pPr>
              <w:widowControl w:val="0"/>
              <w:autoSpaceDE w:val="0"/>
              <w:autoSpaceDN w:val="0"/>
              <w:adjustRightInd w:val="0"/>
              <w:rPr>
                <w:rFonts w:asciiTheme="minorHAnsi" w:hAnsiTheme="minorHAnsi" w:cstheme="minorHAnsi"/>
                <w:iCs/>
                <w:color w:val="44546A" w:themeColor="text2"/>
                <w:szCs w:val="16"/>
                <w:lang w:val="en-GB"/>
              </w:rPr>
            </w:pPr>
            <w:r w:rsidRPr="006D32FF">
              <w:rPr>
                <w:rFonts w:asciiTheme="minorHAnsi" w:hAnsiTheme="minorHAnsi" w:cstheme="minorHAnsi"/>
                <w:iCs/>
                <w:color w:val="44546A" w:themeColor="text2"/>
                <w:szCs w:val="16"/>
                <w:lang w:val="en-GB"/>
              </w:rPr>
              <w:t xml:space="preserve">Working independently </w:t>
            </w:r>
          </w:p>
          <w:p w:rsidR="00CC7766" w:rsidRPr="006D32FF" w:rsidRDefault="00CC7766" w:rsidP="00BA251B">
            <w:pPr>
              <w:widowControl w:val="0"/>
              <w:autoSpaceDE w:val="0"/>
              <w:autoSpaceDN w:val="0"/>
              <w:adjustRightInd w:val="0"/>
              <w:rPr>
                <w:rFonts w:asciiTheme="minorHAnsi" w:hAnsiTheme="minorHAnsi" w:cstheme="minorHAnsi"/>
                <w:iCs/>
                <w:color w:val="44546A" w:themeColor="text2"/>
                <w:szCs w:val="16"/>
                <w:lang w:val="en-GB"/>
              </w:rPr>
            </w:pPr>
            <w:r w:rsidRPr="006D32FF">
              <w:rPr>
                <w:rFonts w:asciiTheme="minorHAnsi" w:hAnsiTheme="minorHAnsi" w:cstheme="minorHAnsi"/>
                <w:iCs/>
                <w:color w:val="44546A" w:themeColor="text2"/>
                <w:szCs w:val="16"/>
                <w:lang w:val="en-GB"/>
              </w:rPr>
              <w:t>Team work</w:t>
            </w:r>
          </w:p>
        </w:tc>
      </w:tr>
    </w:tbl>
    <w:p w:rsidR="00CC7766" w:rsidRPr="006D32FF" w:rsidRDefault="00CC7766" w:rsidP="0031536C">
      <w:pPr>
        <w:widowControl w:val="0"/>
        <w:numPr>
          <w:ilvl w:val="0"/>
          <w:numId w:val="7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16944" w:type="dxa"/>
        <w:tblLook w:val="00A0"/>
      </w:tblPr>
      <w:tblGrid>
        <w:gridCol w:w="8472"/>
        <w:gridCol w:w="8472"/>
      </w:tblGrid>
      <w:tr w:rsidR="00CC7766" w:rsidRPr="006D32FF" w:rsidTr="00816B5F">
        <w:tc>
          <w:tcPr>
            <w:tcW w:w="8472" w:type="dxa"/>
            <w:tcBorders>
              <w:top w:val="single" w:sz="4" w:space="0" w:color="auto"/>
              <w:left w:val="single" w:sz="4" w:space="0" w:color="auto"/>
              <w:bottom w:val="single" w:sz="4" w:space="0" w:color="auto"/>
              <w:right w:val="single" w:sz="4" w:space="0" w:color="auto"/>
            </w:tcBorders>
          </w:tcPr>
          <w:p w:rsidR="00CC7766" w:rsidRPr="006D32FF" w:rsidRDefault="00CC7766" w:rsidP="00816B5F">
            <w:pPr>
              <w:jc w:val="both"/>
              <w:rPr>
                <w:rFonts w:asciiTheme="minorHAnsi" w:hAnsiTheme="minorHAnsi" w:cstheme="minorHAnsi"/>
                <w:color w:val="1F3864" w:themeColor="accent1" w:themeShade="80"/>
              </w:rPr>
            </w:pPr>
            <w:r w:rsidRPr="006D32FF">
              <w:rPr>
                <w:rFonts w:asciiTheme="minorHAnsi" w:hAnsiTheme="minorHAnsi" w:cstheme="minorHAnsi"/>
                <w:color w:val="44546A" w:themeColor="text2"/>
              </w:rPr>
              <w:t>Accounting for Non-current assets, Depreciation, Inventory Valuation, Bad debt provisions, Preparation of Statement of Financial Position, Income Statement, Cash flow statement.</w:t>
            </w:r>
          </w:p>
        </w:tc>
        <w:tc>
          <w:tcPr>
            <w:tcW w:w="8472" w:type="dxa"/>
            <w:tcBorders>
              <w:left w:val="single" w:sz="4" w:space="0" w:color="auto"/>
            </w:tcBorders>
          </w:tcPr>
          <w:p w:rsidR="00CC7766" w:rsidRPr="006D32FF" w:rsidRDefault="00CC7766" w:rsidP="00816B5F">
            <w:pPr>
              <w:rPr>
                <w:rFonts w:asciiTheme="minorHAnsi" w:hAnsiTheme="minorHAnsi" w:cstheme="minorHAnsi"/>
                <w:color w:val="1F3864" w:themeColor="accent1" w:themeShade="80"/>
              </w:rPr>
            </w:pPr>
          </w:p>
        </w:tc>
      </w:tr>
    </w:tbl>
    <w:p w:rsidR="00CC7766" w:rsidRPr="006D32FF" w:rsidRDefault="00CC7766" w:rsidP="0031536C">
      <w:pPr>
        <w:widowControl w:val="0"/>
        <w:numPr>
          <w:ilvl w:val="0"/>
          <w:numId w:val="7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C7766" w:rsidRPr="006D32FF" w:rsidRDefault="00CC7766" w:rsidP="00816B5F">
            <w:pPr>
              <w:rPr>
                <w:rFonts w:asciiTheme="minorHAnsi" w:hAnsiTheme="minorHAnsi" w:cstheme="minorHAnsi"/>
                <w:iCs/>
                <w:color w:val="1F3864" w:themeColor="accent1" w:themeShade="80"/>
                <w:sz w:val="20"/>
                <w:szCs w:val="20"/>
              </w:rPr>
            </w:pPr>
            <w:r w:rsidRPr="006D32FF">
              <w:rPr>
                <w:rFonts w:asciiTheme="minorHAnsi" w:hAnsiTheme="minorHAnsi" w:cstheme="minorHAnsi"/>
                <w:iCs/>
                <w:color w:val="1F3864" w:themeColor="accent1" w:themeShade="80"/>
                <w:sz w:val="20"/>
                <w:szCs w:val="20"/>
              </w:rPr>
              <w:t>Face to face</w:t>
            </w:r>
          </w:p>
        </w:tc>
      </w:tr>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C7766" w:rsidRPr="006D32FF" w:rsidRDefault="00CC7766" w:rsidP="00816B5F">
            <w:pPr>
              <w:rPr>
                <w:rFonts w:asciiTheme="minorHAnsi" w:hAnsiTheme="minorHAnsi" w:cstheme="minorHAnsi"/>
                <w:b/>
                <w:iCs/>
                <w:color w:val="44546A" w:themeColor="text2"/>
                <w:sz w:val="20"/>
                <w:szCs w:val="20"/>
              </w:rPr>
            </w:pPr>
            <w:r w:rsidRPr="006D32FF">
              <w:rPr>
                <w:rFonts w:asciiTheme="minorHAnsi" w:hAnsiTheme="minorHAnsi" w:cstheme="minorHAnsi"/>
                <w:iCs/>
                <w:color w:val="44546A" w:themeColor="text2"/>
                <w:sz w:val="20"/>
                <w:szCs w:val="20"/>
              </w:rPr>
              <w:t>Use of ICT in Teaching, in Communication with students</w:t>
            </w:r>
          </w:p>
        </w:tc>
      </w:tr>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C7766" w:rsidRPr="006D32FF" w:rsidRDefault="00CC7766" w:rsidP="00816B5F">
            <w:pPr>
              <w:jc w:val="both"/>
              <w:rPr>
                <w:rFonts w:asciiTheme="minorHAnsi" w:hAnsiTheme="minorHAnsi" w:cstheme="minorHAnsi"/>
                <w:i/>
                <w:sz w:val="16"/>
                <w:szCs w:val="16"/>
              </w:rPr>
            </w:pP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C7766" w:rsidRPr="006D32FF" w:rsidTr="00816B5F">
              <w:tc>
                <w:tcPr>
                  <w:tcW w:w="2467" w:type="dxa"/>
                  <w:shd w:val="clear" w:color="auto" w:fill="D0CECE" w:themeFill="background2" w:themeFillShade="E6"/>
                  <w:vAlign w:val="center"/>
                </w:tcPr>
                <w:p w:rsidR="00CC7766" w:rsidRPr="006D32FF" w:rsidRDefault="00CC7766" w:rsidP="00816B5F">
                  <w:pPr>
                    <w:jc w:val="center"/>
                    <w:rPr>
                      <w:rFonts w:asciiTheme="minorHAnsi" w:hAnsiTheme="minorHAnsi" w:cstheme="minorHAnsi"/>
                      <w:b/>
                      <w:i/>
                      <w:color w:val="1F3864" w:themeColor="accent1" w:themeShade="80"/>
                      <w:sz w:val="20"/>
                      <w:szCs w:val="20"/>
                    </w:rPr>
                  </w:pPr>
                  <w:r w:rsidRPr="006D32FF">
                    <w:rPr>
                      <w:rFonts w:asciiTheme="minorHAnsi" w:hAnsiTheme="minorHAnsi" w:cstheme="minorHAnsi"/>
                      <w:b/>
                      <w:i/>
                      <w:color w:val="1F3864" w:themeColor="accent1" w:themeShade="80"/>
                      <w:sz w:val="20"/>
                      <w:szCs w:val="20"/>
                    </w:rPr>
                    <w:t>Activity</w:t>
                  </w:r>
                </w:p>
              </w:tc>
              <w:tc>
                <w:tcPr>
                  <w:tcW w:w="2468" w:type="dxa"/>
                  <w:shd w:val="clear" w:color="auto" w:fill="D0CECE" w:themeFill="background2" w:themeFillShade="E6"/>
                  <w:vAlign w:val="center"/>
                </w:tcPr>
                <w:p w:rsidR="00CC7766" w:rsidRPr="006D32FF" w:rsidRDefault="00CC7766" w:rsidP="00816B5F">
                  <w:pPr>
                    <w:jc w:val="center"/>
                    <w:rPr>
                      <w:rFonts w:asciiTheme="minorHAnsi" w:hAnsiTheme="minorHAnsi" w:cstheme="minorHAnsi"/>
                      <w:b/>
                      <w:i/>
                      <w:color w:val="1F3864" w:themeColor="accent1" w:themeShade="80"/>
                      <w:sz w:val="20"/>
                      <w:szCs w:val="20"/>
                    </w:rPr>
                  </w:pPr>
                  <w:r w:rsidRPr="006D32FF">
                    <w:rPr>
                      <w:rFonts w:asciiTheme="minorHAnsi" w:hAnsiTheme="minorHAnsi" w:cstheme="minorHAnsi"/>
                      <w:b/>
                      <w:i/>
                      <w:color w:val="1F3864" w:themeColor="accent1" w:themeShade="80"/>
                      <w:sz w:val="20"/>
                      <w:szCs w:val="20"/>
                    </w:rPr>
                    <w:t>Workload/semester</w:t>
                  </w:r>
                </w:p>
              </w:tc>
            </w:tr>
            <w:tr w:rsidR="00CC7766" w:rsidRPr="006D32FF" w:rsidTr="00816B5F">
              <w:tc>
                <w:tcPr>
                  <w:tcW w:w="2467" w:type="dxa"/>
                  <w:vAlign w:val="center"/>
                </w:tcPr>
                <w:p w:rsidR="00CC7766" w:rsidRPr="006D32FF" w:rsidRDefault="00CC7766" w:rsidP="00816B5F">
                  <w:pPr>
                    <w:rPr>
                      <w:rFonts w:asciiTheme="minorHAnsi" w:hAnsiTheme="minorHAnsi" w:cstheme="minorHAnsi"/>
                      <w:iCs/>
                      <w:color w:val="1F3864" w:themeColor="accent1" w:themeShade="80"/>
                      <w:sz w:val="20"/>
                      <w:szCs w:val="20"/>
                      <w:lang w:val="el-GR"/>
                    </w:rPr>
                  </w:pPr>
                  <w:r w:rsidRPr="006D32FF">
                    <w:rPr>
                      <w:rFonts w:asciiTheme="minorHAnsi" w:hAnsiTheme="minorHAnsi" w:cstheme="minorHAnsi"/>
                      <w:color w:val="1F4E79" w:themeColor="accent5" w:themeShade="80"/>
                      <w:sz w:val="20"/>
                      <w:szCs w:val="20"/>
                    </w:rPr>
                    <w:t>Lectures</w:t>
                  </w:r>
                </w:p>
              </w:tc>
              <w:tc>
                <w:tcPr>
                  <w:tcW w:w="2468" w:type="dxa"/>
                  <w:vAlign w:val="center"/>
                </w:tcPr>
                <w:p w:rsidR="00CC7766" w:rsidRPr="006D32FF" w:rsidRDefault="00CC7766" w:rsidP="00816B5F">
                  <w:pPr>
                    <w:jc w:val="center"/>
                    <w:rPr>
                      <w:rFonts w:asciiTheme="minorHAnsi" w:hAnsiTheme="minorHAnsi" w:cstheme="minorHAnsi"/>
                      <w:color w:val="1F3864" w:themeColor="accent1" w:themeShade="80"/>
                      <w:sz w:val="20"/>
                      <w:szCs w:val="20"/>
                      <w:lang w:val="el-GR"/>
                    </w:rPr>
                  </w:pPr>
                  <w:r w:rsidRPr="006D32FF">
                    <w:rPr>
                      <w:rFonts w:asciiTheme="minorHAnsi" w:hAnsiTheme="minorHAnsi" w:cstheme="minorHAnsi"/>
                      <w:color w:val="1F4E79" w:themeColor="accent5" w:themeShade="80"/>
                      <w:sz w:val="20"/>
                      <w:szCs w:val="20"/>
                    </w:rPr>
                    <w:t>39</w:t>
                  </w:r>
                </w:p>
              </w:tc>
            </w:tr>
            <w:tr w:rsidR="00CC7766" w:rsidRPr="006D32FF" w:rsidTr="00816B5F">
              <w:tc>
                <w:tcPr>
                  <w:tcW w:w="2467" w:type="dxa"/>
                  <w:shd w:val="clear" w:color="auto" w:fill="auto"/>
                  <w:vAlign w:val="center"/>
                </w:tcPr>
                <w:p w:rsidR="00CC7766" w:rsidRPr="006D32FF" w:rsidRDefault="00CC7766" w:rsidP="00816B5F">
                  <w:pPr>
                    <w:rPr>
                      <w:rFonts w:asciiTheme="minorHAnsi" w:hAnsiTheme="minorHAnsi" w:cstheme="minorHAnsi"/>
                      <w:iCs/>
                      <w:color w:val="1F3864" w:themeColor="accent1" w:themeShade="80"/>
                      <w:sz w:val="20"/>
                      <w:szCs w:val="20"/>
                      <w:lang w:val="el-GR"/>
                    </w:rPr>
                  </w:pPr>
                  <w:r w:rsidRPr="006D32FF">
                    <w:rPr>
                      <w:rFonts w:asciiTheme="minorHAnsi" w:hAnsiTheme="minorHAnsi" w:cstheme="minorHAnsi"/>
                      <w:color w:val="1F4E79" w:themeColor="accent5" w:themeShade="80"/>
                      <w:sz w:val="20"/>
                      <w:szCs w:val="20"/>
                    </w:rPr>
                    <w:t>Study</w:t>
                  </w:r>
                </w:p>
              </w:tc>
              <w:tc>
                <w:tcPr>
                  <w:tcW w:w="2468" w:type="dxa"/>
                  <w:vAlign w:val="center"/>
                </w:tcPr>
                <w:p w:rsidR="00CC7766" w:rsidRPr="006D32FF" w:rsidRDefault="00CC7766" w:rsidP="00816B5F">
                  <w:pPr>
                    <w:jc w:val="center"/>
                    <w:rPr>
                      <w:rFonts w:asciiTheme="minorHAnsi" w:hAnsiTheme="minorHAnsi" w:cstheme="minorHAnsi"/>
                      <w:color w:val="1F3864" w:themeColor="accent1" w:themeShade="80"/>
                      <w:sz w:val="20"/>
                      <w:szCs w:val="20"/>
                      <w:lang w:val="el-GR"/>
                    </w:rPr>
                  </w:pPr>
                  <w:r w:rsidRPr="006D32FF">
                    <w:rPr>
                      <w:rFonts w:asciiTheme="minorHAnsi" w:hAnsiTheme="minorHAnsi" w:cstheme="minorHAnsi"/>
                      <w:color w:val="1F4E79" w:themeColor="accent5" w:themeShade="80"/>
                      <w:sz w:val="20"/>
                      <w:szCs w:val="20"/>
                      <w:lang w:val="el-GR"/>
                    </w:rPr>
                    <w:t>108</w:t>
                  </w:r>
                </w:p>
              </w:tc>
            </w:tr>
            <w:tr w:rsidR="00CC7766" w:rsidRPr="006D32FF" w:rsidTr="00816B5F">
              <w:tc>
                <w:tcPr>
                  <w:tcW w:w="2467" w:type="dxa"/>
                  <w:shd w:val="clear" w:color="auto" w:fill="auto"/>
                  <w:vAlign w:val="center"/>
                </w:tcPr>
                <w:p w:rsidR="00CC7766" w:rsidRPr="006D32FF" w:rsidRDefault="00CC7766" w:rsidP="00816B5F">
                  <w:pPr>
                    <w:rPr>
                      <w:rFonts w:asciiTheme="minorHAnsi" w:hAnsiTheme="minorHAnsi" w:cstheme="minorHAnsi"/>
                      <w:iCs/>
                      <w:color w:val="1F3864" w:themeColor="accent1" w:themeShade="80"/>
                      <w:sz w:val="20"/>
                      <w:szCs w:val="20"/>
                      <w:lang w:val="el-GR"/>
                    </w:rPr>
                  </w:pPr>
                  <w:r w:rsidRPr="006D32FF">
                    <w:rPr>
                      <w:rFonts w:asciiTheme="minorHAnsi" w:hAnsiTheme="minorHAnsi" w:cstheme="minorHAnsi"/>
                      <w:color w:val="1F4E79" w:themeColor="accent5" w:themeShade="80"/>
                      <w:sz w:val="20"/>
                      <w:szCs w:val="20"/>
                    </w:rPr>
                    <w:t>Exams</w:t>
                  </w:r>
                </w:p>
              </w:tc>
              <w:tc>
                <w:tcPr>
                  <w:tcW w:w="2468" w:type="dxa"/>
                  <w:vAlign w:val="center"/>
                </w:tcPr>
                <w:p w:rsidR="00CC7766" w:rsidRPr="006D32FF" w:rsidRDefault="00CC7766" w:rsidP="00816B5F">
                  <w:pPr>
                    <w:jc w:val="center"/>
                    <w:rPr>
                      <w:rFonts w:asciiTheme="minorHAnsi" w:hAnsiTheme="minorHAnsi" w:cstheme="minorHAnsi"/>
                      <w:color w:val="1F3864" w:themeColor="accent1" w:themeShade="80"/>
                      <w:sz w:val="20"/>
                      <w:szCs w:val="20"/>
                      <w:lang w:val="el-GR"/>
                    </w:rPr>
                  </w:pPr>
                  <w:r w:rsidRPr="006D32FF">
                    <w:rPr>
                      <w:rFonts w:asciiTheme="minorHAnsi" w:hAnsiTheme="minorHAnsi" w:cstheme="minorHAnsi"/>
                      <w:color w:val="1F4E79" w:themeColor="accent5" w:themeShade="80"/>
                      <w:sz w:val="20"/>
                      <w:szCs w:val="20"/>
                    </w:rPr>
                    <w:t>3</w:t>
                  </w:r>
                </w:p>
              </w:tc>
            </w:tr>
            <w:tr w:rsidR="00CC7766" w:rsidRPr="006D32FF" w:rsidTr="00816B5F">
              <w:tc>
                <w:tcPr>
                  <w:tcW w:w="2467" w:type="dxa"/>
                  <w:shd w:val="clear" w:color="auto" w:fill="auto"/>
                </w:tcPr>
                <w:p w:rsidR="00CC7766" w:rsidRPr="006D32FF" w:rsidRDefault="00CC7766" w:rsidP="00816B5F">
                  <w:pPr>
                    <w:rPr>
                      <w:rFonts w:asciiTheme="minorHAnsi" w:hAnsiTheme="minorHAnsi" w:cstheme="minorHAnsi"/>
                      <w:iCs/>
                      <w:color w:val="1F3864" w:themeColor="accent1" w:themeShade="80"/>
                      <w:sz w:val="20"/>
                      <w:szCs w:val="20"/>
                    </w:rPr>
                  </w:pPr>
                  <w:r w:rsidRPr="006D32FF">
                    <w:rPr>
                      <w:rFonts w:asciiTheme="minorHAnsi" w:hAnsiTheme="minorHAnsi" w:cstheme="minorHAnsi"/>
                      <w:iCs/>
                      <w:color w:val="1F3864" w:themeColor="accent1" w:themeShade="80"/>
                      <w:sz w:val="20"/>
                      <w:szCs w:val="20"/>
                    </w:rPr>
                    <w:t>Total workload</w:t>
                  </w:r>
                </w:p>
              </w:tc>
              <w:tc>
                <w:tcPr>
                  <w:tcW w:w="2468" w:type="dxa"/>
                  <w:vAlign w:val="bottom"/>
                </w:tcPr>
                <w:p w:rsidR="00CC7766" w:rsidRPr="006D32FF" w:rsidRDefault="00CC7766" w:rsidP="00816B5F">
                  <w:pPr>
                    <w:jc w:val="center"/>
                    <w:rPr>
                      <w:rFonts w:asciiTheme="minorHAnsi" w:hAnsiTheme="minorHAnsi" w:cstheme="minorHAnsi"/>
                      <w:color w:val="1F3864" w:themeColor="accent1" w:themeShade="80"/>
                      <w:sz w:val="20"/>
                      <w:szCs w:val="20"/>
                      <w:lang w:val="el-GR"/>
                    </w:rPr>
                  </w:pPr>
                  <w:r w:rsidRPr="006D32FF">
                    <w:rPr>
                      <w:rFonts w:asciiTheme="minorHAnsi" w:hAnsiTheme="minorHAnsi" w:cstheme="minorHAnsi"/>
                      <w:color w:val="1F4E79" w:themeColor="accent5" w:themeShade="80"/>
                      <w:sz w:val="20"/>
                      <w:szCs w:val="20"/>
                    </w:rPr>
                    <w:t>1</w:t>
                  </w:r>
                  <w:r w:rsidRPr="006D32FF">
                    <w:rPr>
                      <w:rFonts w:asciiTheme="minorHAnsi" w:hAnsiTheme="minorHAnsi" w:cstheme="minorHAnsi"/>
                      <w:color w:val="1F4E79" w:themeColor="accent5" w:themeShade="80"/>
                      <w:sz w:val="20"/>
                      <w:szCs w:val="20"/>
                      <w:lang w:val="el-GR"/>
                    </w:rPr>
                    <w:t>50</w:t>
                  </w:r>
                </w:p>
              </w:tc>
            </w:tr>
          </w:tbl>
          <w:p w:rsidR="00CC7766" w:rsidRPr="006D32FF" w:rsidRDefault="00CC7766" w:rsidP="00816B5F">
            <w:pPr>
              <w:rPr>
                <w:rFonts w:asciiTheme="minorHAnsi" w:hAnsiTheme="minorHAnsi" w:cstheme="minorHAnsi"/>
                <w:color w:val="1F3864" w:themeColor="accent1" w:themeShade="80"/>
                <w:sz w:val="20"/>
                <w:szCs w:val="20"/>
              </w:rPr>
            </w:pPr>
          </w:p>
        </w:tc>
      </w:tr>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C7766" w:rsidRPr="006D32FF" w:rsidRDefault="00CC7766" w:rsidP="00816B5F">
            <w:pPr>
              <w:jc w:val="both"/>
              <w:rPr>
                <w:rFonts w:asciiTheme="minorHAnsi" w:hAnsiTheme="minorHAnsi" w:cstheme="minorHAnsi"/>
                <w:i/>
                <w:sz w:val="16"/>
                <w:szCs w:val="16"/>
              </w:rPr>
            </w:pP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C7766" w:rsidRPr="006D32FF" w:rsidRDefault="00CC7766" w:rsidP="00816B5F">
            <w:pPr>
              <w:jc w:val="both"/>
              <w:rPr>
                <w:rFonts w:asciiTheme="minorHAnsi" w:hAnsiTheme="minorHAnsi" w:cstheme="minorHAnsi"/>
                <w:i/>
                <w:sz w:val="16"/>
                <w:szCs w:val="16"/>
              </w:rPr>
            </w:pP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w:t>
            </w:r>
            <w:r w:rsidRPr="006D32FF">
              <w:rPr>
                <w:rFonts w:asciiTheme="minorHAnsi" w:hAnsiTheme="minorHAnsi" w:cstheme="minorHAnsi"/>
                <w:i/>
                <w:sz w:val="16"/>
                <w:szCs w:val="16"/>
              </w:rPr>
              <w:lastRenderedPageBreak/>
              <w:t xml:space="preserve">the course assessment and how students are informed  </w:t>
            </w:r>
          </w:p>
        </w:tc>
        <w:tc>
          <w:tcPr>
            <w:tcW w:w="5166" w:type="dxa"/>
            <w:tcBorders>
              <w:bottom w:val="single" w:sz="4" w:space="0" w:color="auto"/>
            </w:tcBorders>
          </w:tcPr>
          <w:p w:rsidR="00CC7766" w:rsidRPr="006D32FF" w:rsidRDefault="00CC7766" w:rsidP="00816B5F">
            <w:pPr>
              <w:rPr>
                <w:rFonts w:asciiTheme="minorHAnsi" w:hAnsiTheme="minorHAnsi" w:cstheme="minorHAnsi"/>
                <w:iCs/>
                <w:color w:val="44546A" w:themeColor="text2"/>
                <w:sz w:val="20"/>
                <w:szCs w:val="20"/>
              </w:rPr>
            </w:pPr>
            <w:r w:rsidRPr="006D32FF">
              <w:rPr>
                <w:rFonts w:asciiTheme="minorHAnsi" w:hAnsiTheme="minorHAnsi" w:cstheme="minorHAnsi"/>
                <w:iCs/>
                <w:color w:val="44546A" w:themeColor="text2"/>
                <w:sz w:val="20"/>
                <w:szCs w:val="20"/>
              </w:rPr>
              <w:lastRenderedPageBreak/>
              <w:t>WRITTEN EXAM (100%) which includes:</w:t>
            </w:r>
          </w:p>
          <w:p w:rsidR="00CC7766" w:rsidRPr="006D32FF" w:rsidRDefault="00CC7766" w:rsidP="0031536C">
            <w:pPr>
              <w:numPr>
                <w:ilvl w:val="0"/>
                <w:numId w:val="66"/>
              </w:numPr>
              <w:jc w:val="both"/>
              <w:rPr>
                <w:rFonts w:asciiTheme="minorHAnsi" w:hAnsiTheme="minorHAnsi" w:cstheme="minorHAnsi"/>
                <w:color w:val="44546A" w:themeColor="text2"/>
                <w:sz w:val="20"/>
                <w:szCs w:val="20"/>
                <w:lang w:val="en-GB"/>
              </w:rPr>
            </w:pPr>
            <w:r w:rsidRPr="006D32FF">
              <w:rPr>
                <w:rFonts w:asciiTheme="minorHAnsi" w:hAnsiTheme="minorHAnsi" w:cstheme="minorHAnsi"/>
                <w:color w:val="44546A" w:themeColor="text2"/>
                <w:sz w:val="20"/>
                <w:szCs w:val="20"/>
                <w:lang w:val="en-GB"/>
              </w:rPr>
              <w:t>Problem solving questions,</w:t>
            </w:r>
          </w:p>
          <w:p w:rsidR="00CC7766" w:rsidRPr="006D32FF" w:rsidRDefault="00CC7766" w:rsidP="0031536C">
            <w:pPr>
              <w:numPr>
                <w:ilvl w:val="0"/>
                <w:numId w:val="66"/>
              </w:numPr>
              <w:jc w:val="both"/>
              <w:rPr>
                <w:rFonts w:asciiTheme="minorHAnsi" w:hAnsiTheme="minorHAnsi" w:cstheme="minorHAnsi"/>
                <w:color w:val="44546A" w:themeColor="text2"/>
                <w:sz w:val="20"/>
                <w:szCs w:val="20"/>
                <w:lang w:val="en-GB"/>
              </w:rPr>
            </w:pPr>
            <w:r w:rsidRPr="006D32FF">
              <w:rPr>
                <w:rFonts w:asciiTheme="minorHAnsi" w:hAnsiTheme="minorHAnsi" w:cstheme="minorHAnsi"/>
                <w:color w:val="44546A" w:themeColor="text2"/>
                <w:sz w:val="20"/>
                <w:szCs w:val="20"/>
                <w:lang w:val="en-GB"/>
              </w:rPr>
              <w:t>Open-ended questions</w:t>
            </w:r>
          </w:p>
          <w:p w:rsidR="00CC7766" w:rsidRPr="006D32FF" w:rsidRDefault="00CC7766" w:rsidP="00816B5F">
            <w:pPr>
              <w:rPr>
                <w:rFonts w:asciiTheme="minorHAnsi" w:hAnsiTheme="minorHAnsi" w:cstheme="minorHAnsi"/>
                <w:i/>
                <w:color w:val="44546A" w:themeColor="text2"/>
                <w:sz w:val="20"/>
                <w:szCs w:val="20"/>
              </w:rPr>
            </w:pPr>
          </w:p>
        </w:tc>
      </w:tr>
    </w:tbl>
    <w:p w:rsidR="00CC7766" w:rsidRPr="006D32FF" w:rsidRDefault="00CC7766" w:rsidP="0031536C">
      <w:pPr>
        <w:widowControl w:val="0"/>
        <w:numPr>
          <w:ilvl w:val="0"/>
          <w:numId w:val="70"/>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C7766" w:rsidRPr="006D32FF" w:rsidTr="00816B5F">
        <w:tc>
          <w:tcPr>
            <w:tcW w:w="8472" w:type="dxa"/>
          </w:tcPr>
          <w:p w:rsidR="00CC7766" w:rsidRPr="006D32FF" w:rsidRDefault="00CC7766" w:rsidP="0031536C">
            <w:pPr>
              <w:pStyle w:val="a5"/>
              <w:numPr>
                <w:ilvl w:val="0"/>
                <w:numId w:val="69"/>
              </w:numPr>
              <w:spacing w:after="0" w:line="240" w:lineRule="auto"/>
              <w:jc w:val="both"/>
              <w:rPr>
                <w:rFonts w:asciiTheme="minorHAnsi" w:hAnsiTheme="minorHAnsi" w:cstheme="minorHAnsi"/>
                <w:iCs/>
                <w:color w:val="44546A" w:themeColor="text2"/>
                <w:lang w:val="en-GB"/>
              </w:rPr>
            </w:pPr>
            <w:r w:rsidRPr="006D32FF">
              <w:rPr>
                <w:rFonts w:asciiTheme="minorHAnsi" w:hAnsiTheme="minorHAnsi" w:cstheme="minorHAnsi"/>
                <w:iCs/>
                <w:color w:val="44546A" w:themeColor="text2"/>
                <w:lang w:val="en-GB"/>
              </w:rPr>
              <w:t xml:space="preserve">Financial Accounting. </w:t>
            </w:r>
            <w:r w:rsidRPr="006D32FF">
              <w:rPr>
                <w:rFonts w:asciiTheme="minorHAnsi" w:eastAsia="Arial Unicode MS" w:hAnsiTheme="minorHAnsi" w:cstheme="minorHAnsi"/>
                <w:iCs/>
                <w:color w:val="44546A" w:themeColor="text2"/>
                <w:lang w:val="en-GB" w:eastAsia="en-GB"/>
              </w:rPr>
              <w:t>Harrison W., Horngren C.,2015. Broken Hill Publishers Ltd</w:t>
            </w:r>
            <w:r w:rsidRPr="006D32FF">
              <w:rPr>
                <w:rFonts w:asciiTheme="minorHAnsi" w:hAnsiTheme="minorHAnsi" w:cstheme="minorHAnsi"/>
                <w:iCs/>
                <w:color w:val="44546A" w:themeColor="text2"/>
                <w:lang w:val="en-GB"/>
              </w:rPr>
              <w:t xml:space="preserve">- </w:t>
            </w:r>
            <w:r w:rsidRPr="006D32FF">
              <w:rPr>
                <w:rFonts w:asciiTheme="minorHAnsi" w:eastAsia="Arial Unicode MS" w:hAnsiTheme="minorHAnsi" w:cstheme="minorHAnsi"/>
                <w:iCs/>
                <w:color w:val="44546A" w:themeColor="text2"/>
                <w:lang w:val="en-GB" w:eastAsia="en-GB"/>
              </w:rPr>
              <w:t>9789963716869</w:t>
            </w:r>
          </w:p>
          <w:p w:rsidR="00CC7766" w:rsidRPr="006D32FF" w:rsidRDefault="00CC7766" w:rsidP="0031536C">
            <w:pPr>
              <w:pStyle w:val="a5"/>
              <w:numPr>
                <w:ilvl w:val="0"/>
                <w:numId w:val="69"/>
              </w:numPr>
              <w:spacing w:after="0" w:line="240" w:lineRule="auto"/>
              <w:jc w:val="both"/>
              <w:rPr>
                <w:rFonts w:asciiTheme="minorHAnsi" w:eastAsia="Arial Unicode MS" w:hAnsiTheme="minorHAnsi" w:cstheme="minorHAnsi"/>
                <w:iCs/>
                <w:color w:val="44546A" w:themeColor="text2"/>
                <w:shd w:val="clear" w:color="auto" w:fill="FFFFFF"/>
                <w:lang w:val="en-GB"/>
              </w:rPr>
            </w:pPr>
            <w:r w:rsidRPr="006D32FF">
              <w:rPr>
                <w:rFonts w:asciiTheme="minorHAnsi" w:eastAsia="Arial Unicode MS" w:hAnsiTheme="minorHAnsi" w:cstheme="minorHAnsi"/>
                <w:iCs/>
                <w:color w:val="44546A" w:themeColor="text2"/>
                <w:shd w:val="clear" w:color="auto" w:fill="FFFFFF"/>
                <w:lang w:val="en-GB"/>
              </w:rPr>
              <w:t>Financial Accounting, Vol.2., George Alifantis, 2009, Diplografia, ISBN: 978-960-89648-6-0</w:t>
            </w:r>
          </w:p>
          <w:p w:rsidR="00CC7766" w:rsidRPr="006D32FF" w:rsidRDefault="00CC7766" w:rsidP="0031536C">
            <w:pPr>
              <w:pStyle w:val="a5"/>
              <w:numPr>
                <w:ilvl w:val="0"/>
                <w:numId w:val="69"/>
              </w:numPr>
              <w:spacing w:after="0" w:line="240" w:lineRule="auto"/>
              <w:jc w:val="both"/>
              <w:rPr>
                <w:rFonts w:asciiTheme="minorHAnsi" w:eastAsia="Arial Unicode MS" w:hAnsiTheme="minorHAnsi" w:cstheme="minorHAnsi"/>
                <w:iCs/>
                <w:color w:val="44546A" w:themeColor="text2"/>
                <w:shd w:val="clear" w:color="auto" w:fill="FFFFFF"/>
                <w:lang w:val="en-US"/>
              </w:rPr>
            </w:pPr>
            <w:r w:rsidRPr="006D32FF">
              <w:rPr>
                <w:rFonts w:asciiTheme="minorHAnsi" w:eastAsia="Arial Unicode MS" w:hAnsiTheme="minorHAnsi" w:cstheme="minorHAnsi"/>
                <w:iCs/>
                <w:color w:val="44546A" w:themeColor="text2"/>
                <w:shd w:val="clear" w:color="auto" w:fill="FFFFFF"/>
                <w:lang w:val="en-US"/>
              </w:rPr>
              <w:t>Financial Accounting Reporting. Papadeas Panagiotis, 2010, ISBN: 978-960-900441-1</w:t>
            </w:r>
          </w:p>
          <w:p w:rsidR="00CC7766" w:rsidRPr="006D32FF" w:rsidRDefault="00CC7766" w:rsidP="0031536C">
            <w:pPr>
              <w:pStyle w:val="a5"/>
              <w:numPr>
                <w:ilvl w:val="0"/>
                <w:numId w:val="69"/>
              </w:numPr>
              <w:spacing w:after="0" w:line="240" w:lineRule="auto"/>
              <w:jc w:val="both"/>
              <w:rPr>
                <w:rFonts w:asciiTheme="minorHAnsi" w:eastAsia="Arial Unicode MS" w:hAnsiTheme="minorHAnsi" w:cstheme="minorHAnsi"/>
                <w:iCs/>
                <w:color w:val="44546A" w:themeColor="text2"/>
                <w:shd w:val="clear" w:color="auto" w:fill="FFFFFF"/>
                <w:lang w:val="en-US"/>
              </w:rPr>
            </w:pPr>
            <w:r w:rsidRPr="006D32FF">
              <w:rPr>
                <w:rFonts w:asciiTheme="minorHAnsi" w:eastAsia="Arial Unicode MS" w:hAnsiTheme="minorHAnsi" w:cstheme="minorHAnsi"/>
                <w:iCs/>
                <w:color w:val="44546A" w:themeColor="text2"/>
                <w:shd w:val="clear" w:color="auto" w:fill="FFFFFF"/>
                <w:lang w:val="en-US"/>
              </w:rPr>
              <w:t>Financial Accounting according to GAS and to IAS. Stefanou C.</w:t>
            </w:r>
            <w:r w:rsidRPr="006D32FF">
              <w:rPr>
                <w:rFonts w:asciiTheme="minorHAnsi" w:eastAsia="Arial Unicode MS" w:hAnsiTheme="minorHAnsi" w:cstheme="minorHAnsi"/>
                <w:iCs/>
                <w:color w:val="44546A" w:themeColor="text2"/>
                <w:shd w:val="clear" w:color="auto" w:fill="FFFFFF"/>
                <w:lang w:val="en-GB"/>
              </w:rPr>
              <w:t xml:space="preserve"> 2017, University Studio Press, ISBN: 978-960-12-2347-6</w:t>
            </w:r>
          </w:p>
        </w:tc>
      </w:tr>
    </w:tbl>
    <w:p w:rsidR="00BA251B" w:rsidRPr="006D32FF" w:rsidRDefault="00BA251B" w:rsidP="00681F0B">
      <w:pPr>
        <w:spacing w:before="120"/>
        <w:jc w:val="center"/>
        <w:rPr>
          <w:rFonts w:asciiTheme="minorHAnsi" w:hAnsiTheme="minorHAnsi" w:cstheme="minorHAnsi"/>
          <w:b/>
        </w:rPr>
      </w:pPr>
    </w:p>
    <w:p w:rsidR="00BA251B" w:rsidRPr="006D32FF" w:rsidRDefault="00BA251B">
      <w:pPr>
        <w:spacing w:after="160" w:line="259" w:lineRule="auto"/>
        <w:rPr>
          <w:rFonts w:asciiTheme="minorHAnsi" w:hAnsiTheme="minorHAnsi" w:cstheme="minorHAnsi"/>
          <w:b/>
        </w:rPr>
      </w:pPr>
      <w:r w:rsidRPr="006D32FF">
        <w:rPr>
          <w:rFonts w:asciiTheme="minorHAnsi" w:hAnsiTheme="minorHAnsi" w:cstheme="minorHAnsi"/>
          <w:b/>
        </w:rPr>
        <w:br w:type="page"/>
      </w:r>
    </w:p>
    <w:p w:rsidR="00681F0B" w:rsidRPr="006D32FF" w:rsidRDefault="00681F0B" w:rsidP="00681F0B">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681F0B" w:rsidRPr="006D32FF" w:rsidRDefault="00681F0B" w:rsidP="0031536C">
      <w:pPr>
        <w:widowControl w:val="0"/>
        <w:numPr>
          <w:ilvl w:val="0"/>
          <w:numId w:val="63"/>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681F0B" w:rsidRPr="00E75827" w:rsidRDefault="00681F0B" w:rsidP="009B2403">
            <w:pPr>
              <w:rPr>
                <w:rFonts w:asciiTheme="minorHAnsi" w:hAnsiTheme="minorHAnsi" w:cstheme="minorHAnsi"/>
                <w:bCs/>
                <w:color w:val="1F3864" w:themeColor="accent1" w:themeShade="80"/>
                <w:sz w:val="20"/>
                <w:szCs w:val="20"/>
                <w:lang w:val="el-GR"/>
              </w:rPr>
            </w:pPr>
            <w:r w:rsidRPr="006D32FF">
              <w:rPr>
                <w:rFonts w:asciiTheme="minorHAnsi" w:hAnsiTheme="minorHAnsi" w:cstheme="minorHAnsi"/>
                <w:bCs/>
                <w:color w:val="1F3864" w:themeColor="accent1" w:themeShade="80"/>
                <w:sz w:val="20"/>
                <w:szCs w:val="20"/>
              </w:rPr>
              <w:t>ΝΒ</w:t>
            </w:r>
            <w:r w:rsidR="00E75827">
              <w:rPr>
                <w:rFonts w:asciiTheme="minorHAnsi" w:hAnsiTheme="minorHAnsi" w:cstheme="minorHAnsi"/>
                <w:bCs/>
                <w:color w:val="1F3864" w:themeColor="accent1" w:themeShade="80"/>
                <w:sz w:val="20"/>
                <w:szCs w:val="20"/>
                <w:lang w:val="el-GR"/>
              </w:rPr>
              <w:t>3</w:t>
            </w:r>
          </w:p>
        </w:tc>
        <w:tc>
          <w:tcPr>
            <w:tcW w:w="2281" w:type="dxa"/>
            <w:gridSpan w:val="2"/>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681F0B" w:rsidRPr="006D32FF" w:rsidRDefault="00681F0B" w:rsidP="009B2403">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2</w:t>
            </w:r>
          </w:p>
        </w:tc>
      </w:tr>
      <w:tr w:rsidR="00681F0B" w:rsidRPr="006D32FF" w:rsidTr="009B2403">
        <w:trPr>
          <w:trHeight w:val="375"/>
        </w:trPr>
        <w:tc>
          <w:tcPr>
            <w:tcW w:w="3009" w:type="dxa"/>
            <w:shd w:val="clear" w:color="auto" w:fill="D0CECE" w:themeFill="background2" w:themeFillShade="E6"/>
            <w:vAlign w:val="center"/>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681F0B" w:rsidRPr="0069744E" w:rsidRDefault="00681F0B" w:rsidP="009B2403">
            <w:pPr>
              <w:rPr>
                <w:rFonts w:asciiTheme="minorHAnsi" w:hAnsiTheme="minorHAnsi" w:cstheme="minorHAnsi"/>
                <w:b/>
                <w:color w:val="1F3864" w:themeColor="accent1" w:themeShade="80"/>
                <w:sz w:val="20"/>
                <w:szCs w:val="20"/>
                <w:lang w:val="en-GB"/>
              </w:rPr>
            </w:pPr>
            <w:r w:rsidRPr="0069744E">
              <w:rPr>
                <w:rFonts w:asciiTheme="minorHAnsi" w:hAnsiTheme="minorHAnsi" w:cstheme="minorHAnsi"/>
                <w:b/>
                <w:color w:val="1F3864" w:themeColor="accent1" w:themeShade="80"/>
                <w:szCs w:val="20"/>
                <w:lang w:val="en-GB"/>
              </w:rPr>
              <w:t>Commercia</w:t>
            </w:r>
            <w:r w:rsidR="002D2516" w:rsidRPr="0069744E">
              <w:rPr>
                <w:rFonts w:asciiTheme="minorHAnsi" w:hAnsiTheme="minorHAnsi" w:cstheme="minorHAnsi"/>
                <w:b/>
                <w:color w:val="1F3864" w:themeColor="accent1" w:themeShade="80"/>
                <w:szCs w:val="20"/>
                <w:lang w:val="en-GB"/>
              </w:rPr>
              <w:t>l</w:t>
            </w:r>
            <w:r w:rsidRPr="0069744E">
              <w:rPr>
                <w:rFonts w:asciiTheme="minorHAnsi" w:hAnsiTheme="minorHAnsi" w:cstheme="minorHAnsi"/>
                <w:b/>
                <w:color w:val="1F3864" w:themeColor="accent1" w:themeShade="80"/>
                <w:szCs w:val="20"/>
                <w:lang w:val="en-GB"/>
              </w:rPr>
              <w:t xml:space="preserve"> Law</w:t>
            </w:r>
          </w:p>
        </w:tc>
      </w:tr>
      <w:tr w:rsidR="00681F0B" w:rsidRPr="006D32FF" w:rsidTr="009B2403">
        <w:trPr>
          <w:trHeight w:val="196"/>
        </w:trPr>
        <w:tc>
          <w:tcPr>
            <w:tcW w:w="5298" w:type="dxa"/>
            <w:gridSpan w:val="3"/>
            <w:shd w:val="clear" w:color="auto" w:fill="D0CECE" w:themeFill="background2" w:themeFillShade="E6"/>
            <w:vAlign w:val="center"/>
          </w:tcPr>
          <w:p w:rsidR="00681F0B" w:rsidRPr="006D32FF" w:rsidRDefault="00681F0B" w:rsidP="009B2403">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681F0B" w:rsidRPr="006D32FF" w:rsidRDefault="00681F0B" w:rsidP="009B2403">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681F0B" w:rsidRPr="006D32FF" w:rsidRDefault="00681F0B" w:rsidP="009B2403">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681F0B" w:rsidRPr="006D32FF" w:rsidTr="009B2403">
        <w:trPr>
          <w:trHeight w:val="194"/>
        </w:trPr>
        <w:tc>
          <w:tcPr>
            <w:tcW w:w="5298" w:type="dxa"/>
            <w:gridSpan w:val="3"/>
          </w:tcPr>
          <w:p w:rsidR="00681F0B" w:rsidRPr="006D32FF" w:rsidRDefault="00681F0B" w:rsidP="009B2403">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681F0B" w:rsidRPr="006D32FF" w:rsidRDefault="00681F0B" w:rsidP="009B2403">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681F0B" w:rsidRPr="006D32FF" w:rsidRDefault="00681F0B" w:rsidP="009B2403">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681F0B" w:rsidRPr="006D32FF" w:rsidTr="009B2403">
        <w:trPr>
          <w:trHeight w:val="194"/>
        </w:trPr>
        <w:tc>
          <w:tcPr>
            <w:tcW w:w="5298" w:type="dxa"/>
            <w:gridSpan w:val="3"/>
          </w:tcPr>
          <w:p w:rsidR="00681F0B" w:rsidRPr="006D32FF" w:rsidRDefault="00681F0B" w:rsidP="009B2403">
            <w:pPr>
              <w:jc w:val="right"/>
              <w:rPr>
                <w:rFonts w:asciiTheme="minorHAnsi" w:hAnsiTheme="minorHAnsi" w:cstheme="minorHAnsi"/>
                <w:b/>
                <w:color w:val="002060"/>
                <w:sz w:val="20"/>
                <w:szCs w:val="20"/>
              </w:rPr>
            </w:pPr>
          </w:p>
        </w:tc>
        <w:tc>
          <w:tcPr>
            <w:tcW w:w="1552" w:type="dxa"/>
            <w:gridSpan w:val="2"/>
          </w:tcPr>
          <w:p w:rsidR="00681F0B" w:rsidRPr="006D32FF" w:rsidRDefault="00681F0B" w:rsidP="009B2403">
            <w:pPr>
              <w:jc w:val="right"/>
              <w:rPr>
                <w:rFonts w:asciiTheme="minorHAnsi" w:hAnsiTheme="minorHAnsi" w:cstheme="minorHAnsi"/>
                <w:color w:val="002060"/>
                <w:sz w:val="20"/>
                <w:szCs w:val="20"/>
              </w:rPr>
            </w:pPr>
          </w:p>
        </w:tc>
        <w:tc>
          <w:tcPr>
            <w:tcW w:w="1622" w:type="dxa"/>
          </w:tcPr>
          <w:p w:rsidR="00681F0B" w:rsidRPr="006D32FF" w:rsidRDefault="00681F0B" w:rsidP="009B2403">
            <w:pPr>
              <w:rPr>
                <w:rFonts w:asciiTheme="minorHAnsi" w:hAnsiTheme="minorHAnsi" w:cstheme="minorHAnsi"/>
                <w:color w:val="002060"/>
                <w:sz w:val="20"/>
                <w:szCs w:val="20"/>
              </w:rPr>
            </w:pPr>
          </w:p>
        </w:tc>
      </w:tr>
      <w:tr w:rsidR="00681F0B" w:rsidRPr="006D32FF" w:rsidTr="009B2403">
        <w:trPr>
          <w:trHeight w:val="194"/>
        </w:trPr>
        <w:tc>
          <w:tcPr>
            <w:tcW w:w="5298" w:type="dxa"/>
            <w:gridSpan w:val="3"/>
          </w:tcPr>
          <w:p w:rsidR="00681F0B" w:rsidRPr="006D32FF" w:rsidRDefault="00681F0B" w:rsidP="009B2403">
            <w:pPr>
              <w:rPr>
                <w:rFonts w:asciiTheme="minorHAnsi" w:hAnsiTheme="minorHAnsi" w:cstheme="minorHAnsi"/>
                <w:b/>
                <w:color w:val="002060"/>
                <w:sz w:val="20"/>
                <w:szCs w:val="20"/>
              </w:rPr>
            </w:pPr>
          </w:p>
        </w:tc>
        <w:tc>
          <w:tcPr>
            <w:tcW w:w="1552" w:type="dxa"/>
            <w:gridSpan w:val="2"/>
          </w:tcPr>
          <w:p w:rsidR="00681F0B" w:rsidRPr="006D32FF" w:rsidRDefault="00681F0B" w:rsidP="009B2403">
            <w:pPr>
              <w:jc w:val="right"/>
              <w:rPr>
                <w:rFonts w:asciiTheme="minorHAnsi" w:hAnsiTheme="minorHAnsi" w:cstheme="minorHAnsi"/>
                <w:color w:val="002060"/>
                <w:sz w:val="20"/>
                <w:szCs w:val="20"/>
              </w:rPr>
            </w:pPr>
          </w:p>
        </w:tc>
        <w:tc>
          <w:tcPr>
            <w:tcW w:w="1622" w:type="dxa"/>
          </w:tcPr>
          <w:p w:rsidR="00681F0B" w:rsidRPr="006D32FF" w:rsidRDefault="00681F0B" w:rsidP="009B2403">
            <w:pPr>
              <w:rPr>
                <w:rFonts w:asciiTheme="minorHAnsi" w:hAnsiTheme="minorHAnsi" w:cstheme="minorHAnsi"/>
                <w:color w:val="002060"/>
                <w:sz w:val="20"/>
                <w:szCs w:val="20"/>
              </w:rPr>
            </w:pPr>
          </w:p>
        </w:tc>
      </w:tr>
      <w:tr w:rsidR="00681F0B" w:rsidRPr="006D32FF" w:rsidTr="009B2403">
        <w:trPr>
          <w:trHeight w:val="194"/>
        </w:trPr>
        <w:tc>
          <w:tcPr>
            <w:tcW w:w="5298" w:type="dxa"/>
            <w:gridSpan w:val="3"/>
            <w:shd w:val="clear" w:color="auto" w:fill="D0CECE" w:themeFill="background2" w:themeFillShade="E6"/>
          </w:tcPr>
          <w:p w:rsidR="00681F0B" w:rsidRPr="006D32FF" w:rsidRDefault="00681F0B" w:rsidP="009B2403">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681F0B" w:rsidRPr="006D32FF" w:rsidRDefault="00681F0B" w:rsidP="009B2403">
            <w:pPr>
              <w:jc w:val="right"/>
              <w:rPr>
                <w:rFonts w:asciiTheme="minorHAnsi" w:hAnsiTheme="minorHAnsi" w:cstheme="minorHAnsi"/>
                <w:color w:val="002060"/>
                <w:sz w:val="20"/>
                <w:szCs w:val="20"/>
              </w:rPr>
            </w:pPr>
          </w:p>
        </w:tc>
        <w:tc>
          <w:tcPr>
            <w:tcW w:w="1622" w:type="dxa"/>
          </w:tcPr>
          <w:p w:rsidR="00681F0B" w:rsidRPr="006D32FF" w:rsidRDefault="00681F0B" w:rsidP="009B2403">
            <w:pPr>
              <w:rPr>
                <w:rFonts w:asciiTheme="minorHAnsi" w:hAnsiTheme="minorHAnsi" w:cstheme="minorHAnsi"/>
                <w:color w:val="002060"/>
                <w:sz w:val="20"/>
                <w:szCs w:val="20"/>
              </w:rPr>
            </w:pPr>
          </w:p>
        </w:tc>
      </w:tr>
      <w:tr w:rsidR="00681F0B" w:rsidRPr="006D32FF" w:rsidTr="009B2403">
        <w:trPr>
          <w:trHeight w:val="599"/>
        </w:trPr>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Background</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681F0B" w:rsidRPr="006D32FF" w:rsidRDefault="00681F0B" w:rsidP="009B2403">
            <w:pPr>
              <w:jc w:val="right"/>
              <w:rPr>
                <w:rFonts w:asciiTheme="minorHAnsi" w:hAnsiTheme="minorHAnsi" w:cstheme="minorHAnsi"/>
                <w:b/>
                <w:sz w:val="20"/>
                <w:szCs w:val="20"/>
              </w:rPr>
            </w:pP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681F0B" w:rsidRPr="006D32FF" w:rsidTr="009B2403">
        <w:tc>
          <w:tcPr>
            <w:tcW w:w="3009"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681F0B" w:rsidRPr="006D32FF" w:rsidRDefault="00681F0B" w:rsidP="009B2403">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https://eclass.duth.gr</w:t>
            </w:r>
          </w:p>
        </w:tc>
      </w:tr>
    </w:tbl>
    <w:p w:rsidR="00681F0B" w:rsidRPr="006D32FF" w:rsidRDefault="00681F0B" w:rsidP="0031536C">
      <w:pPr>
        <w:widowControl w:val="0"/>
        <w:numPr>
          <w:ilvl w:val="0"/>
          <w:numId w:val="6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681F0B" w:rsidRPr="006D32FF" w:rsidTr="009B2403">
        <w:tc>
          <w:tcPr>
            <w:tcW w:w="8472" w:type="dxa"/>
            <w:gridSpan w:val="2"/>
            <w:tcBorders>
              <w:bottom w:val="nil"/>
            </w:tcBorders>
            <w:shd w:val="clear" w:color="auto" w:fill="D0CECE" w:themeFill="background2" w:themeFillShade="E6"/>
          </w:tcPr>
          <w:p w:rsidR="00681F0B" w:rsidRPr="006D32FF" w:rsidRDefault="00681F0B" w:rsidP="009B2403">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681F0B" w:rsidRPr="006D32FF" w:rsidTr="009B2403">
        <w:tc>
          <w:tcPr>
            <w:tcW w:w="8472" w:type="dxa"/>
            <w:gridSpan w:val="2"/>
            <w:tcBorders>
              <w:top w:val="nil"/>
            </w:tcBorders>
            <w:shd w:val="clear" w:color="auto" w:fill="D0CECE" w:themeFill="background2" w:themeFillShade="E6"/>
          </w:tcPr>
          <w:p w:rsidR="00681F0B" w:rsidRPr="006D32FF" w:rsidRDefault="00681F0B" w:rsidP="009B2403">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681F0B" w:rsidRPr="006D32FF" w:rsidTr="009B2403">
        <w:tc>
          <w:tcPr>
            <w:tcW w:w="8472" w:type="dxa"/>
            <w:gridSpan w:val="2"/>
          </w:tcPr>
          <w:p w:rsidR="00681F0B" w:rsidRPr="006D32FF" w:rsidRDefault="00681F0B" w:rsidP="00BE0AB6">
            <w:pPr>
              <w:spacing w:before="100" w:beforeAutospacing="1" w:after="100" w:afterAutospacing="1"/>
              <w:ind w:left="176" w:hanging="176"/>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 understand:</w:t>
            </w:r>
          </w:p>
          <w:p w:rsidR="00681F0B" w:rsidRPr="006D32FF" w:rsidRDefault="00681F0B" w:rsidP="00BE0AB6">
            <w:pPr>
              <w:spacing w:before="100" w:beforeAutospacing="1" w:after="100" w:afterAutospacing="1"/>
              <w:ind w:left="176" w:hanging="17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essential issues of commercial law, especially corporate and securities law.</w:t>
            </w:r>
          </w:p>
          <w:p w:rsidR="00681F0B" w:rsidRPr="006D32FF" w:rsidRDefault="00681F0B" w:rsidP="00BE0AB6">
            <w:pPr>
              <w:spacing w:before="100" w:beforeAutospacing="1" w:after="100" w:afterAutospacing="1"/>
              <w:ind w:left="176" w:hanging="17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the importance and function of these topics, the analysis and interpretation of legislative provisions so that they can connect legal knowledge with the knowledge of accounting monitoring of companies and transactions.</w:t>
            </w:r>
          </w:p>
          <w:p w:rsidR="00681F0B" w:rsidRPr="006D32FF" w:rsidRDefault="00681F0B" w:rsidP="0031536C">
            <w:pPr>
              <w:pStyle w:val="a5"/>
              <w:numPr>
                <w:ilvl w:val="0"/>
                <w:numId w:val="1"/>
              </w:numPr>
              <w:spacing w:before="100" w:beforeAutospacing="1" w:after="100" w:afterAutospacing="1" w:line="240" w:lineRule="auto"/>
              <w:ind w:left="176" w:hanging="176"/>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sz w:val="24"/>
                <w:szCs w:val="24"/>
                <w:lang w:val="en-US" w:eastAsia="el-GR"/>
              </w:rPr>
              <w:t xml:space="preserve"> In addition, the solution of practical exercises help them to understand the practical application of theory, i.e. the connection and application of theory with the practical solution of legal issues that will be absolutely useful and necessary for them in their professional employment</w:t>
            </w:r>
          </w:p>
        </w:tc>
      </w:tr>
      <w:tr w:rsidR="00681F0B" w:rsidRPr="006D32FF" w:rsidTr="009B2403">
        <w:tblPrEx>
          <w:tblLook w:val="0000"/>
        </w:tblPrEx>
        <w:tc>
          <w:tcPr>
            <w:tcW w:w="8472" w:type="dxa"/>
            <w:gridSpan w:val="2"/>
            <w:tcBorders>
              <w:bottom w:val="nil"/>
            </w:tcBorders>
            <w:shd w:val="clear" w:color="auto" w:fill="D0CECE" w:themeFill="background2" w:themeFillShade="E6"/>
          </w:tcPr>
          <w:p w:rsidR="00681F0B" w:rsidRPr="006D32FF" w:rsidRDefault="00681F0B" w:rsidP="009B2403">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681F0B" w:rsidRPr="006D32FF" w:rsidTr="009B2403">
        <w:tc>
          <w:tcPr>
            <w:tcW w:w="8472" w:type="dxa"/>
            <w:gridSpan w:val="2"/>
            <w:tcBorders>
              <w:top w:val="nil"/>
              <w:bottom w:val="nil"/>
            </w:tcBorders>
            <w:shd w:val="clear" w:color="auto" w:fill="D0CECE" w:themeFill="background2" w:themeFillShade="E6"/>
          </w:tcPr>
          <w:p w:rsidR="00681F0B" w:rsidRPr="006D32FF" w:rsidRDefault="00681F0B" w:rsidP="009B2403">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681F0B" w:rsidRPr="006D32FF" w:rsidTr="009B2403">
        <w:tblPrEx>
          <w:tblLook w:val="0000"/>
        </w:tblPrEx>
        <w:tc>
          <w:tcPr>
            <w:tcW w:w="3964" w:type="dxa"/>
            <w:tcBorders>
              <w:top w:val="nil"/>
              <w:bottom w:val="single" w:sz="4" w:space="0" w:color="auto"/>
              <w:right w:val="nil"/>
            </w:tcBorders>
            <w:shd w:val="clear" w:color="auto" w:fill="D0CECE" w:themeFill="background2" w:themeFillShade="E6"/>
          </w:tcPr>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681F0B" w:rsidRPr="006D32FF" w:rsidRDefault="00681F0B" w:rsidP="009B240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681F0B" w:rsidRPr="006D32FF" w:rsidRDefault="00681F0B" w:rsidP="009B2403">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681F0B" w:rsidRPr="006D32FF" w:rsidTr="009B2403">
        <w:tc>
          <w:tcPr>
            <w:tcW w:w="8472" w:type="dxa"/>
            <w:gridSpan w:val="2"/>
            <w:tcBorders>
              <w:bottom w:val="single" w:sz="4" w:space="0" w:color="auto"/>
            </w:tcBorders>
          </w:tcPr>
          <w:p w:rsidR="00681F0B" w:rsidRPr="006D32FF" w:rsidRDefault="00681F0B" w:rsidP="009B2403">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681F0B" w:rsidRPr="006D32FF" w:rsidRDefault="00681F0B" w:rsidP="009B2403">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681F0B" w:rsidRPr="006D32FF" w:rsidRDefault="00681F0B" w:rsidP="009B2403">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lastRenderedPageBreak/>
              <w:t>Critical thinking</w:t>
            </w:r>
          </w:p>
          <w:p w:rsidR="00681F0B" w:rsidRPr="006D32FF" w:rsidRDefault="00681F0B" w:rsidP="009B2403">
            <w:pPr>
              <w:widowControl w:val="0"/>
              <w:autoSpaceDE w:val="0"/>
              <w:autoSpaceDN w:val="0"/>
              <w:adjustRightInd w:val="0"/>
              <w:rPr>
                <w:rFonts w:asciiTheme="minorHAnsi" w:hAnsiTheme="minorHAnsi" w:cstheme="minorHAnsi"/>
                <w:i/>
                <w:color w:val="1F3864" w:themeColor="accent1" w:themeShade="80"/>
                <w:sz w:val="16"/>
                <w:szCs w:val="16"/>
              </w:rPr>
            </w:pPr>
          </w:p>
        </w:tc>
      </w:tr>
    </w:tbl>
    <w:p w:rsidR="00681F0B" w:rsidRPr="006D32FF" w:rsidRDefault="00681F0B" w:rsidP="0031536C">
      <w:pPr>
        <w:widowControl w:val="0"/>
        <w:numPr>
          <w:ilvl w:val="0"/>
          <w:numId w:val="6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681F0B" w:rsidRPr="006D32FF" w:rsidTr="009B2403">
        <w:tc>
          <w:tcPr>
            <w:tcW w:w="8472" w:type="dxa"/>
          </w:tcPr>
          <w:p w:rsidR="00681F0B" w:rsidRPr="006D32FF" w:rsidRDefault="00681F0B" w:rsidP="00BA251B">
            <w:pPr>
              <w:ind w:left="312"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 basic concepts of commercial law,</w:t>
            </w:r>
          </w:p>
          <w:p w:rsidR="00681F0B" w:rsidRPr="006D32FF" w:rsidRDefault="00681F0B" w:rsidP="00BA251B">
            <w:pPr>
              <w:ind w:left="312"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concepts of general commercial law and especially analysis of original and derivative commercial acts,</w:t>
            </w:r>
          </w:p>
          <w:p w:rsidR="00681F0B" w:rsidRPr="006D32FF" w:rsidRDefault="00681F0B" w:rsidP="00BA251B">
            <w:pPr>
              <w:ind w:left="312"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definitions of merchant, acquisition and consequences of merchant status;</w:t>
            </w:r>
          </w:p>
          <w:p w:rsidR="00681F0B" w:rsidRPr="006D32FF" w:rsidRDefault="00681F0B" w:rsidP="00BA251B">
            <w:pPr>
              <w:ind w:left="312"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(4) Next, the examination of the basic corporate types of personal and capital companies, namely the general and limited partnership, the anonymous, the limited liability company and the private capital company.</w:t>
            </w:r>
          </w:p>
          <w:p w:rsidR="00681F0B" w:rsidRPr="006D32FF" w:rsidRDefault="00681F0B" w:rsidP="00BA251B">
            <w:pPr>
              <w:ind w:left="312"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The process of their formation, the terms and elements of the articles of association are analyzed and a comparative analysis is made distinguishing each type of company and finally securities law is taught with reference to checks and bills of exchange.</w:t>
            </w:r>
          </w:p>
        </w:tc>
      </w:tr>
    </w:tbl>
    <w:p w:rsidR="00681F0B" w:rsidRPr="006D32FF" w:rsidRDefault="00681F0B" w:rsidP="0031536C">
      <w:pPr>
        <w:widowControl w:val="0"/>
        <w:numPr>
          <w:ilvl w:val="0"/>
          <w:numId w:val="6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681F0B" w:rsidRPr="006D32FF" w:rsidTr="009B2403">
        <w:tc>
          <w:tcPr>
            <w:tcW w:w="3306"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681F0B" w:rsidRPr="006D32FF" w:rsidRDefault="00681F0B" w:rsidP="009B2403">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681F0B" w:rsidRPr="006D32FF" w:rsidTr="009B2403">
        <w:tc>
          <w:tcPr>
            <w:tcW w:w="3306" w:type="dxa"/>
            <w:shd w:val="clear" w:color="auto" w:fill="D0CECE" w:themeFill="background2" w:themeFillShade="E6"/>
          </w:tcPr>
          <w:p w:rsidR="00681F0B" w:rsidRPr="006D32FF" w:rsidRDefault="00681F0B" w:rsidP="009B2403">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681F0B" w:rsidRPr="006D32FF" w:rsidRDefault="00681F0B" w:rsidP="009B2403">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681F0B" w:rsidRPr="006D32FF" w:rsidRDefault="00681F0B" w:rsidP="009B2403">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681F0B" w:rsidRPr="006D32FF" w:rsidRDefault="00681F0B" w:rsidP="009B2403">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681F0B" w:rsidRPr="006D32FF" w:rsidTr="009B2403">
        <w:tc>
          <w:tcPr>
            <w:tcW w:w="3306" w:type="dxa"/>
            <w:shd w:val="clear" w:color="auto" w:fill="D0CECE" w:themeFill="background2" w:themeFillShade="E6"/>
          </w:tcPr>
          <w:p w:rsidR="00681F0B" w:rsidRPr="006D32FF" w:rsidRDefault="00681F0B" w:rsidP="009B2403">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681F0B" w:rsidRPr="006D32FF" w:rsidRDefault="00681F0B" w:rsidP="009B2403">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681F0B" w:rsidRPr="006D32FF" w:rsidRDefault="00681F0B" w:rsidP="009B2403">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681F0B" w:rsidRPr="006D32FF" w:rsidRDefault="00681F0B" w:rsidP="009B2403">
            <w:pPr>
              <w:jc w:val="both"/>
              <w:rPr>
                <w:rFonts w:asciiTheme="minorHAnsi" w:hAnsiTheme="minorHAnsi" w:cstheme="minorHAnsi"/>
                <w:i/>
                <w:sz w:val="16"/>
                <w:szCs w:val="16"/>
              </w:rPr>
            </w:pPr>
          </w:p>
          <w:p w:rsidR="00681F0B" w:rsidRPr="006D32FF" w:rsidRDefault="00681F0B" w:rsidP="009B2403">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681F0B" w:rsidRPr="006D32FF" w:rsidTr="009B2403">
              <w:tc>
                <w:tcPr>
                  <w:tcW w:w="2467" w:type="dxa"/>
                  <w:shd w:val="clear" w:color="auto" w:fill="D0CECE" w:themeFill="background2" w:themeFillShade="E6"/>
                  <w:vAlign w:val="center"/>
                </w:tcPr>
                <w:p w:rsidR="00681F0B" w:rsidRPr="006D32FF" w:rsidRDefault="00681F0B" w:rsidP="009B2403">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681F0B" w:rsidRPr="006D32FF" w:rsidRDefault="00681F0B" w:rsidP="009B2403">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681F0B" w:rsidRPr="006D32FF" w:rsidTr="009B2403">
              <w:tc>
                <w:tcPr>
                  <w:tcW w:w="2467" w:type="dxa"/>
                </w:tcPr>
                <w:p w:rsidR="00681F0B" w:rsidRPr="006D32FF" w:rsidRDefault="00681F0B" w:rsidP="009B2403">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681F0B" w:rsidRPr="006D32FF" w:rsidRDefault="00681F0B" w:rsidP="009B2403">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 xml:space="preserve"> 39</w:t>
                  </w:r>
                </w:p>
              </w:tc>
            </w:tr>
            <w:tr w:rsidR="00681F0B" w:rsidRPr="006D32FF" w:rsidTr="009B2403">
              <w:tc>
                <w:tcPr>
                  <w:tcW w:w="2467" w:type="dxa"/>
                  <w:shd w:val="clear" w:color="auto" w:fill="auto"/>
                </w:tcPr>
                <w:p w:rsidR="00681F0B" w:rsidRPr="006D32FF" w:rsidRDefault="00681F0B" w:rsidP="009B2403">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681F0B" w:rsidRPr="006D32FF" w:rsidRDefault="00681F0B" w:rsidP="009B2403">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83</w:t>
                  </w:r>
                </w:p>
              </w:tc>
            </w:tr>
            <w:tr w:rsidR="00681F0B" w:rsidRPr="006D32FF" w:rsidTr="009B2403">
              <w:tc>
                <w:tcPr>
                  <w:tcW w:w="2467" w:type="dxa"/>
                  <w:shd w:val="clear" w:color="auto" w:fill="auto"/>
                </w:tcPr>
                <w:p w:rsidR="00681F0B" w:rsidRPr="006D32FF" w:rsidRDefault="00681F0B" w:rsidP="009B2403">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681F0B" w:rsidRPr="006D32FF" w:rsidRDefault="00681F0B" w:rsidP="009B2403">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3</w:t>
                  </w:r>
                </w:p>
              </w:tc>
            </w:tr>
            <w:tr w:rsidR="00681F0B" w:rsidRPr="006D32FF" w:rsidTr="009B2403">
              <w:tc>
                <w:tcPr>
                  <w:tcW w:w="2467" w:type="dxa"/>
                  <w:shd w:val="clear" w:color="auto" w:fill="auto"/>
                </w:tcPr>
                <w:p w:rsidR="00681F0B" w:rsidRPr="006D32FF" w:rsidRDefault="00681F0B" w:rsidP="009B2403">
                  <w:pPr>
                    <w:rPr>
                      <w:rFonts w:asciiTheme="minorHAnsi" w:hAnsiTheme="minorHAnsi" w:cstheme="minorHAnsi"/>
                      <w:iCs/>
                      <w:color w:val="1F3864" w:themeColor="accent1" w:themeShade="80"/>
                      <w:sz w:val="22"/>
                      <w:szCs w:val="22"/>
                    </w:rPr>
                  </w:pPr>
                </w:p>
              </w:tc>
              <w:tc>
                <w:tcPr>
                  <w:tcW w:w="2468" w:type="dxa"/>
                  <w:vAlign w:val="center"/>
                </w:tcPr>
                <w:p w:rsidR="00681F0B" w:rsidRPr="006D32FF" w:rsidRDefault="00681F0B" w:rsidP="009B2403">
                  <w:pPr>
                    <w:jc w:val="center"/>
                    <w:rPr>
                      <w:rFonts w:asciiTheme="minorHAnsi" w:hAnsiTheme="minorHAnsi" w:cstheme="minorHAnsi"/>
                      <w:color w:val="1F3864" w:themeColor="accent1" w:themeShade="80"/>
                      <w:sz w:val="22"/>
                      <w:szCs w:val="22"/>
                    </w:rPr>
                  </w:pPr>
                </w:p>
              </w:tc>
            </w:tr>
            <w:tr w:rsidR="00681F0B" w:rsidRPr="006D32FF" w:rsidTr="009B2403">
              <w:tc>
                <w:tcPr>
                  <w:tcW w:w="2467" w:type="dxa"/>
                  <w:shd w:val="clear" w:color="auto" w:fill="auto"/>
                </w:tcPr>
                <w:p w:rsidR="00681F0B" w:rsidRPr="006D32FF" w:rsidRDefault="00681F0B" w:rsidP="009B2403">
                  <w:pPr>
                    <w:rPr>
                      <w:rFonts w:asciiTheme="minorHAnsi" w:hAnsiTheme="minorHAnsi" w:cstheme="minorHAnsi"/>
                      <w:iCs/>
                      <w:color w:val="1F3864" w:themeColor="accent1" w:themeShade="80"/>
                      <w:sz w:val="22"/>
                      <w:szCs w:val="22"/>
                    </w:rPr>
                  </w:pPr>
                </w:p>
              </w:tc>
              <w:tc>
                <w:tcPr>
                  <w:tcW w:w="2468" w:type="dxa"/>
                  <w:vAlign w:val="center"/>
                </w:tcPr>
                <w:p w:rsidR="00681F0B" w:rsidRPr="006D32FF" w:rsidRDefault="00681F0B" w:rsidP="009B2403">
                  <w:pPr>
                    <w:jc w:val="center"/>
                    <w:rPr>
                      <w:rFonts w:asciiTheme="minorHAnsi" w:hAnsiTheme="minorHAnsi" w:cstheme="minorHAnsi"/>
                      <w:color w:val="1F3864" w:themeColor="accent1" w:themeShade="80"/>
                      <w:sz w:val="22"/>
                      <w:szCs w:val="22"/>
                    </w:rPr>
                  </w:pPr>
                </w:p>
              </w:tc>
            </w:tr>
            <w:tr w:rsidR="00681F0B" w:rsidRPr="006D32FF" w:rsidTr="009B2403">
              <w:tc>
                <w:tcPr>
                  <w:tcW w:w="2467" w:type="dxa"/>
                  <w:shd w:val="clear" w:color="auto" w:fill="auto"/>
                </w:tcPr>
                <w:p w:rsidR="00681F0B" w:rsidRPr="006D32FF" w:rsidRDefault="00681F0B" w:rsidP="009B2403">
                  <w:pPr>
                    <w:rPr>
                      <w:rFonts w:asciiTheme="minorHAnsi" w:hAnsiTheme="minorHAnsi" w:cstheme="minorHAnsi"/>
                      <w:iCs/>
                      <w:color w:val="1F3864" w:themeColor="accent1" w:themeShade="80"/>
                      <w:sz w:val="22"/>
                      <w:szCs w:val="22"/>
                    </w:rPr>
                  </w:pPr>
                </w:p>
              </w:tc>
              <w:tc>
                <w:tcPr>
                  <w:tcW w:w="2468" w:type="dxa"/>
                  <w:vAlign w:val="center"/>
                </w:tcPr>
                <w:p w:rsidR="00681F0B" w:rsidRPr="006D32FF" w:rsidRDefault="00681F0B" w:rsidP="009B2403">
                  <w:pPr>
                    <w:rPr>
                      <w:rFonts w:asciiTheme="minorHAnsi" w:hAnsiTheme="minorHAnsi" w:cstheme="minorHAnsi"/>
                      <w:color w:val="1F3864" w:themeColor="accent1" w:themeShade="80"/>
                      <w:sz w:val="22"/>
                      <w:szCs w:val="22"/>
                    </w:rPr>
                  </w:pPr>
                </w:p>
              </w:tc>
            </w:tr>
            <w:tr w:rsidR="00681F0B" w:rsidRPr="006D32FF" w:rsidTr="009B2403">
              <w:tc>
                <w:tcPr>
                  <w:tcW w:w="2467" w:type="dxa"/>
                  <w:shd w:val="clear" w:color="auto" w:fill="auto"/>
                </w:tcPr>
                <w:p w:rsidR="00681F0B" w:rsidRPr="006D32FF" w:rsidRDefault="00681F0B" w:rsidP="009B2403">
                  <w:pPr>
                    <w:rPr>
                      <w:rFonts w:asciiTheme="minorHAnsi" w:hAnsiTheme="minorHAnsi" w:cstheme="minorHAnsi"/>
                      <w:iCs/>
                      <w:color w:val="1F3864" w:themeColor="accent1" w:themeShade="80"/>
                      <w:sz w:val="22"/>
                      <w:szCs w:val="22"/>
                    </w:rPr>
                  </w:pPr>
                </w:p>
              </w:tc>
              <w:tc>
                <w:tcPr>
                  <w:tcW w:w="2468" w:type="dxa"/>
                  <w:vAlign w:val="center"/>
                </w:tcPr>
                <w:p w:rsidR="00681F0B" w:rsidRPr="006D32FF" w:rsidRDefault="00681F0B" w:rsidP="009B2403">
                  <w:pPr>
                    <w:jc w:val="center"/>
                    <w:rPr>
                      <w:rFonts w:asciiTheme="minorHAnsi" w:hAnsiTheme="minorHAnsi" w:cstheme="minorHAnsi"/>
                      <w:color w:val="1F3864" w:themeColor="accent1" w:themeShade="80"/>
                      <w:sz w:val="22"/>
                      <w:szCs w:val="22"/>
                    </w:rPr>
                  </w:pPr>
                </w:p>
              </w:tc>
            </w:tr>
            <w:tr w:rsidR="00681F0B" w:rsidRPr="006D32FF" w:rsidTr="009B2403">
              <w:tc>
                <w:tcPr>
                  <w:tcW w:w="2467" w:type="dxa"/>
                </w:tcPr>
                <w:p w:rsidR="00681F0B" w:rsidRPr="006D32FF" w:rsidRDefault="00681F0B" w:rsidP="009B2403">
                  <w:pPr>
                    <w:rPr>
                      <w:rFonts w:asciiTheme="minorHAnsi" w:hAnsiTheme="minorHAnsi" w:cstheme="minorHAnsi"/>
                      <w:iCs/>
                      <w:color w:val="1F3864" w:themeColor="accent1" w:themeShade="80"/>
                      <w:sz w:val="22"/>
                      <w:szCs w:val="22"/>
                    </w:rPr>
                  </w:pPr>
                </w:p>
              </w:tc>
              <w:tc>
                <w:tcPr>
                  <w:tcW w:w="2468" w:type="dxa"/>
                  <w:vAlign w:val="center"/>
                </w:tcPr>
                <w:p w:rsidR="00681F0B" w:rsidRPr="006D32FF" w:rsidRDefault="00681F0B" w:rsidP="009B2403">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sz w:val="22"/>
                      <w:szCs w:val="22"/>
                    </w:rPr>
                    <w:t>125</w:t>
                  </w:r>
                </w:p>
              </w:tc>
            </w:tr>
          </w:tbl>
          <w:p w:rsidR="00681F0B" w:rsidRPr="006D32FF" w:rsidRDefault="00681F0B" w:rsidP="009B2403">
            <w:pPr>
              <w:rPr>
                <w:rFonts w:asciiTheme="minorHAnsi" w:hAnsiTheme="minorHAnsi" w:cstheme="minorHAnsi"/>
                <w:color w:val="1F3864" w:themeColor="accent1" w:themeShade="80"/>
              </w:rPr>
            </w:pPr>
          </w:p>
        </w:tc>
      </w:tr>
      <w:tr w:rsidR="00681F0B" w:rsidRPr="006D32FF" w:rsidTr="009B2403">
        <w:tc>
          <w:tcPr>
            <w:tcW w:w="3306" w:type="dxa"/>
            <w:shd w:val="clear" w:color="auto" w:fill="D0CECE" w:themeFill="background2" w:themeFillShade="E6"/>
          </w:tcPr>
          <w:p w:rsidR="00681F0B" w:rsidRPr="006D32FF" w:rsidRDefault="00681F0B" w:rsidP="009B2403">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681F0B" w:rsidRPr="006D32FF" w:rsidRDefault="00681F0B" w:rsidP="009B2403">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681F0B" w:rsidRPr="006D32FF" w:rsidRDefault="00681F0B" w:rsidP="009B2403">
            <w:pPr>
              <w:jc w:val="both"/>
              <w:rPr>
                <w:rFonts w:asciiTheme="minorHAnsi" w:hAnsiTheme="minorHAnsi" w:cstheme="minorHAnsi"/>
                <w:i/>
                <w:sz w:val="16"/>
                <w:szCs w:val="16"/>
              </w:rPr>
            </w:pPr>
          </w:p>
          <w:p w:rsidR="00681F0B" w:rsidRPr="006D32FF" w:rsidRDefault="00681F0B" w:rsidP="009B2403">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681F0B" w:rsidRPr="006D32FF" w:rsidRDefault="00681F0B" w:rsidP="009B2403">
            <w:pPr>
              <w:jc w:val="both"/>
              <w:rPr>
                <w:rFonts w:asciiTheme="minorHAnsi" w:hAnsiTheme="minorHAnsi" w:cstheme="minorHAnsi"/>
                <w:i/>
                <w:sz w:val="16"/>
                <w:szCs w:val="16"/>
              </w:rPr>
            </w:pPr>
          </w:p>
          <w:p w:rsidR="00681F0B" w:rsidRPr="006D32FF" w:rsidRDefault="00681F0B" w:rsidP="009B2403">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681F0B" w:rsidRPr="006D32FF" w:rsidRDefault="00681F0B" w:rsidP="009B240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(100%) in the Greek language which includes:</w:t>
            </w:r>
          </w:p>
          <w:p w:rsidR="00681F0B" w:rsidRPr="006D32FF" w:rsidRDefault="00681F0B" w:rsidP="009B240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681F0B" w:rsidRPr="006D32FF" w:rsidRDefault="00681F0B" w:rsidP="009B240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681F0B" w:rsidRPr="006D32FF" w:rsidRDefault="00681F0B" w:rsidP="009B240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681F0B" w:rsidRPr="006D32FF" w:rsidRDefault="00681F0B" w:rsidP="009B240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681F0B" w:rsidRPr="006D32FF" w:rsidRDefault="00681F0B" w:rsidP="009B2403">
            <w:pPr>
              <w:spacing w:before="60"/>
              <w:rPr>
                <w:rFonts w:asciiTheme="minorHAnsi" w:hAnsiTheme="minorHAnsi" w:cstheme="minorHAnsi"/>
                <w:i/>
                <w:color w:val="1F3864" w:themeColor="accent1" w:themeShade="80"/>
                <w:sz w:val="16"/>
                <w:szCs w:val="16"/>
              </w:rPr>
            </w:pPr>
          </w:p>
        </w:tc>
      </w:tr>
    </w:tbl>
    <w:p w:rsidR="00681F0B" w:rsidRPr="006D32FF" w:rsidRDefault="00681F0B" w:rsidP="0031536C">
      <w:pPr>
        <w:widowControl w:val="0"/>
        <w:numPr>
          <w:ilvl w:val="0"/>
          <w:numId w:val="63"/>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681F0B" w:rsidRPr="006D32FF" w:rsidTr="009B2403">
        <w:tc>
          <w:tcPr>
            <w:tcW w:w="8472" w:type="dxa"/>
          </w:tcPr>
          <w:p w:rsidR="00681F0B" w:rsidRPr="006D32FF" w:rsidRDefault="00681F0B" w:rsidP="009B2403">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Georgiou Triantafyllakis, Recommendations on Commercial Law, published by Law Library, 2018</w:t>
            </w:r>
          </w:p>
          <w:p w:rsidR="00681F0B" w:rsidRPr="006D32FF" w:rsidRDefault="00681F0B" w:rsidP="009B2403">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Ioannis Velentza, Commercial Law, Scientific - research center of educational / research services and studies AMKE, 2018.</w:t>
            </w:r>
          </w:p>
          <w:p w:rsidR="00681F0B" w:rsidRPr="006D32FF" w:rsidRDefault="00681F0B" w:rsidP="009B2403">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Lecturer's notes</w:t>
            </w:r>
          </w:p>
        </w:tc>
      </w:tr>
    </w:tbl>
    <w:p w:rsidR="00681F0B" w:rsidRPr="006D32FF" w:rsidRDefault="00681F0B" w:rsidP="00FB4360">
      <w:pPr>
        <w:spacing w:before="120"/>
        <w:jc w:val="center"/>
        <w:rPr>
          <w:rFonts w:asciiTheme="minorHAnsi" w:hAnsiTheme="minorHAnsi" w:cstheme="minorHAnsi"/>
          <w:b/>
        </w:rPr>
      </w:pPr>
    </w:p>
    <w:p w:rsidR="00CD600A" w:rsidRPr="006D32FF" w:rsidRDefault="00CD600A" w:rsidP="00FB4360">
      <w:pPr>
        <w:spacing w:before="120"/>
        <w:jc w:val="center"/>
        <w:rPr>
          <w:rFonts w:asciiTheme="minorHAnsi" w:hAnsiTheme="minorHAnsi" w:cstheme="minorHAnsi"/>
          <w:b/>
        </w:rPr>
      </w:pPr>
    </w:p>
    <w:p w:rsidR="00CD600A" w:rsidRPr="006D32FF" w:rsidRDefault="00CD600A" w:rsidP="00CD600A">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CD600A" w:rsidRPr="006D32FF" w:rsidRDefault="00CD600A" w:rsidP="0031536C">
      <w:pPr>
        <w:widowControl w:val="0"/>
        <w:numPr>
          <w:ilvl w:val="0"/>
          <w:numId w:val="87"/>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D600A" w:rsidRPr="006D32FF" w:rsidRDefault="00BA251B" w:rsidP="00EB5E9C">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NB4</w:t>
            </w:r>
          </w:p>
        </w:tc>
        <w:tc>
          <w:tcPr>
            <w:tcW w:w="2281" w:type="dxa"/>
            <w:gridSpan w:val="2"/>
            <w:shd w:val="clear" w:color="auto" w:fill="D0CECE" w:themeFill="background2" w:themeFillShade="E6"/>
          </w:tcPr>
          <w:p w:rsidR="00CD600A" w:rsidRPr="006D32FF" w:rsidRDefault="00CD600A" w:rsidP="00EB5E9C">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CD600A" w:rsidRPr="006D32FF" w:rsidRDefault="00CD600A" w:rsidP="00EB5E9C">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2nd</w:t>
            </w:r>
          </w:p>
        </w:tc>
      </w:tr>
      <w:tr w:rsidR="00CD600A" w:rsidRPr="006D32FF" w:rsidTr="00EB5E9C">
        <w:trPr>
          <w:trHeight w:val="375"/>
        </w:trPr>
        <w:tc>
          <w:tcPr>
            <w:tcW w:w="3009" w:type="dxa"/>
            <w:shd w:val="clear" w:color="auto" w:fill="D0CECE" w:themeFill="background2" w:themeFillShade="E6"/>
            <w:vAlign w:val="center"/>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D600A" w:rsidRPr="0069744E" w:rsidRDefault="00CD600A" w:rsidP="00EB5E9C">
            <w:pPr>
              <w:rPr>
                <w:rFonts w:asciiTheme="minorHAnsi" w:hAnsiTheme="minorHAnsi" w:cstheme="minorHAnsi"/>
                <w:b/>
                <w:color w:val="000000" w:themeColor="text1"/>
                <w:sz w:val="20"/>
                <w:szCs w:val="20"/>
              </w:rPr>
            </w:pPr>
            <w:r w:rsidRPr="0069744E">
              <w:rPr>
                <w:rFonts w:asciiTheme="minorHAnsi" w:hAnsiTheme="minorHAnsi" w:cstheme="minorHAnsi"/>
                <w:b/>
                <w:color w:val="000000" w:themeColor="text1"/>
                <w:sz w:val="22"/>
                <w:szCs w:val="20"/>
              </w:rPr>
              <w:t>INFORMATICS II</w:t>
            </w:r>
          </w:p>
        </w:tc>
      </w:tr>
      <w:tr w:rsidR="00CD600A" w:rsidRPr="006D32FF" w:rsidTr="00EB5E9C">
        <w:trPr>
          <w:trHeight w:val="196"/>
        </w:trPr>
        <w:tc>
          <w:tcPr>
            <w:tcW w:w="5298" w:type="dxa"/>
            <w:gridSpan w:val="3"/>
            <w:shd w:val="clear" w:color="auto" w:fill="D0CECE" w:themeFill="background2" w:themeFillShade="E6"/>
            <w:vAlign w:val="center"/>
          </w:tcPr>
          <w:p w:rsidR="00CD600A" w:rsidRPr="006D32FF" w:rsidRDefault="00CD600A" w:rsidP="00EB5E9C">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D600A" w:rsidRPr="006D32FF" w:rsidRDefault="00CD600A" w:rsidP="00EB5E9C">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D600A" w:rsidRPr="006D32FF" w:rsidRDefault="00CD600A" w:rsidP="00EB5E9C">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D600A" w:rsidRPr="006D32FF" w:rsidTr="00EB5E9C">
        <w:trPr>
          <w:trHeight w:val="194"/>
        </w:trPr>
        <w:tc>
          <w:tcPr>
            <w:tcW w:w="5298" w:type="dxa"/>
            <w:gridSpan w:val="3"/>
          </w:tcPr>
          <w:p w:rsidR="00CD600A" w:rsidRPr="006D32FF" w:rsidRDefault="00CD600A" w:rsidP="00EB5E9C">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Lectures and Laboratory practice</w:t>
            </w:r>
          </w:p>
        </w:tc>
        <w:tc>
          <w:tcPr>
            <w:tcW w:w="1552" w:type="dxa"/>
            <w:gridSpan w:val="2"/>
          </w:tcPr>
          <w:p w:rsidR="00CD600A" w:rsidRPr="006D32FF" w:rsidRDefault="00CD600A" w:rsidP="00EB5E9C">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4</w:t>
            </w:r>
          </w:p>
        </w:tc>
        <w:tc>
          <w:tcPr>
            <w:tcW w:w="1622" w:type="dxa"/>
          </w:tcPr>
          <w:p w:rsidR="00CD600A" w:rsidRPr="006D32FF" w:rsidRDefault="00CD600A" w:rsidP="00EB5E9C">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CD600A" w:rsidRPr="006D32FF" w:rsidTr="00EB5E9C">
        <w:trPr>
          <w:trHeight w:val="194"/>
        </w:trPr>
        <w:tc>
          <w:tcPr>
            <w:tcW w:w="5298" w:type="dxa"/>
            <w:gridSpan w:val="3"/>
          </w:tcPr>
          <w:p w:rsidR="00CD600A" w:rsidRPr="006D32FF" w:rsidRDefault="00CD600A" w:rsidP="00EB5E9C">
            <w:pPr>
              <w:jc w:val="right"/>
              <w:rPr>
                <w:rFonts w:asciiTheme="minorHAnsi" w:hAnsiTheme="minorHAnsi" w:cstheme="minorHAnsi"/>
                <w:b/>
                <w:color w:val="000000" w:themeColor="text1"/>
                <w:sz w:val="20"/>
                <w:szCs w:val="20"/>
              </w:rPr>
            </w:pPr>
          </w:p>
        </w:tc>
        <w:tc>
          <w:tcPr>
            <w:tcW w:w="1552" w:type="dxa"/>
            <w:gridSpan w:val="2"/>
          </w:tcPr>
          <w:p w:rsidR="00CD600A" w:rsidRPr="006D32FF" w:rsidRDefault="00CD600A" w:rsidP="00EB5E9C">
            <w:pPr>
              <w:jc w:val="right"/>
              <w:rPr>
                <w:rFonts w:asciiTheme="minorHAnsi" w:hAnsiTheme="minorHAnsi" w:cstheme="minorHAnsi"/>
                <w:color w:val="000000" w:themeColor="text1"/>
                <w:sz w:val="20"/>
                <w:szCs w:val="20"/>
              </w:rPr>
            </w:pPr>
          </w:p>
        </w:tc>
        <w:tc>
          <w:tcPr>
            <w:tcW w:w="1622" w:type="dxa"/>
          </w:tcPr>
          <w:p w:rsidR="00CD600A" w:rsidRPr="006D32FF" w:rsidRDefault="00CD600A" w:rsidP="00EB5E9C">
            <w:pPr>
              <w:rPr>
                <w:rFonts w:asciiTheme="minorHAnsi" w:hAnsiTheme="minorHAnsi" w:cstheme="minorHAnsi"/>
                <w:color w:val="000000" w:themeColor="text1"/>
                <w:sz w:val="20"/>
                <w:szCs w:val="20"/>
              </w:rPr>
            </w:pPr>
          </w:p>
        </w:tc>
      </w:tr>
      <w:tr w:rsidR="00CD600A" w:rsidRPr="006D32FF" w:rsidTr="00EB5E9C">
        <w:trPr>
          <w:trHeight w:val="194"/>
        </w:trPr>
        <w:tc>
          <w:tcPr>
            <w:tcW w:w="5298" w:type="dxa"/>
            <w:gridSpan w:val="3"/>
          </w:tcPr>
          <w:p w:rsidR="00CD600A" w:rsidRPr="006D32FF" w:rsidRDefault="00CD600A" w:rsidP="00EB5E9C">
            <w:pPr>
              <w:rPr>
                <w:rFonts w:asciiTheme="minorHAnsi" w:hAnsiTheme="minorHAnsi" w:cstheme="minorHAnsi"/>
                <w:b/>
                <w:color w:val="000000" w:themeColor="text1"/>
                <w:sz w:val="20"/>
                <w:szCs w:val="20"/>
              </w:rPr>
            </w:pPr>
          </w:p>
        </w:tc>
        <w:tc>
          <w:tcPr>
            <w:tcW w:w="1552" w:type="dxa"/>
            <w:gridSpan w:val="2"/>
          </w:tcPr>
          <w:p w:rsidR="00CD600A" w:rsidRPr="006D32FF" w:rsidRDefault="00CD600A" w:rsidP="00EB5E9C">
            <w:pPr>
              <w:jc w:val="right"/>
              <w:rPr>
                <w:rFonts w:asciiTheme="minorHAnsi" w:hAnsiTheme="minorHAnsi" w:cstheme="minorHAnsi"/>
                <w:color w:val="000000" w:themeColor="text1"/>
                <w:sz w:val="20"/>
                <w:szCs w:val="20"/>
              </w:rPr>
            </w:pPr>
          </w:p>
        </w:tc>
        <w:tc>
          <w:tcPr>
            <w:tcW w:w="1622" w:type="dxa"/>
          </w:tcPr>
          <w:p w:rsidR="00CD600A" w:rsidRPr="006D32FF" w:rsidRDefault="00CD600A" w:rsidP="00EB5E9C">
            <w:pPr>
              <w:rPr>
                <w:rFonts w:asciiTheme="minorHAnsi" w:hAnsiTheme="minorHAnsi" w:cstheme="minorHAnsi"/>
                <w:color w:val="000000" w:themeColor="text1"/>
                <w:sz w:val="20"/>
                <w:szCs w:val="20"/>
              </w:rPr>
            </w:pPr>
          </w:p>
        </w:tc>
      </w:tr>
      <w:tr w:rsidR="00CD600A" w:rsidRPr="006D32FF" w:rsidTr="00EB5E9C">
        <w:trPr>
          <w:trHeight w:val="194"/>
        </w:trPr>
        <w:tc>
          <w:tcPr>
            <w:tcW w:w="5298" w:type="dxa"/>
            <w:gridSpan w:val="3"/>
            <w:shd w:val="clear" w:color="auto" w:fill="D0CECE" w:themeFill="background2" w:themeFillShade="E6"/>
          </w:tcPr>
          <w:p w:rsidR="00CD600A" w:rsidRPr="006D32FF" w:rsidRDefault="00CD600A" w:rsidP="00EB5E9C">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CD600A" w:rsidRPr="006D32FF" w:rsidRDefault="00CD600A" w:rsidP="00EB5E9C">
            <w:pPr>
              <w:jc w:val="right"/>
              <w:rPr>
                <w:rFonts w:asciiTheme="minorHAnsi" w:hAnsiTheme="minorHAnsi" w:cstheme="minorHAnsi"/>
                <w:color w:val="002060"/>
                <w:sz w:val="20"/>
                <w:szCs w:val="20"/>
              </w:rPr>
            </w:pPr>
          </w:p>
        </w:tc>
        <w:tc>
          <w:tcPr>
            <w:tcW w:w="1622" w:type="dxa"/>
          </w:tcPr>
          <w:p w:rsidR="00CD600A" w:rsidRPr="006D32FF" w:rsidRDefault="00CD600A" w:rsidP="00EB5E9C">
            <w:pPr>
              <w:rPr>
                <w:rFonts w:asciiTheme="minorHAnsi" w:hAnsiTheme="minorHAnsi" w:cstheme="minorHAnsi"/>
                <w:color w:val="002060"/>
                <w:sz w:val="20"/>
                <w:szCs w:val="20"/>
              </w:rPr>
            </w:pPr>
          </w:p>
        </w:tc>
      </w:tr>
      <w:tr w:rsidR="00CD600A" w:rsidRPr="006D32FF" w:rsidTr="00EB5E9C">
        <w:trPr>
          <w:trHeight w:val="599"/>
        </w:trPr>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D600A" w:rsidRPr="006D32FF" w:rsidRDefault="00CD600A" w:rsidP="00EB5E9C">
            <w:pPr>
              <w:rPr>
                <w:rFonts w:asciiTheme="minorHAnsi" w:hAnsiTheme="minorHAnsi" w:cstheme="minorHAnsi"/>
                <w:color w:val="1F3864" w:themeColor="accent1" w:themeShade="80"/>
                <w:sz w:val="20"/>
                <w:szCs w:val="20"/>
              </w:rPr>
            </w:pPr>
            <w:r w:rsidRPr="006D32FF">
              <w:rPr>
                <w:rFonts w:asciiTheme="minorHAnsi" w:hAnsiTheme="minorHAnsi" w:cstheme="minorHAnsi"/>
                <w:sz w:val="20"/>
                <w:szCs w:val="20"/>
              </w:rPr>
              <w:t>G</w:t>
            </w:r>
            <w:r w:rsidRPr="006D32FF">
              <w:rPr>
                <w:rFonts w:asciiTheme="minorHAnsi" w:hAnsiTheme="minorHAnsi" w:cstheme="minorHAnsi"/>
                <w:sz w:val="20"/>
                <w:szCs w:val="20"/>
                <w:lang w:val="en-GB"/>
              </w:rPr>
              <w:t>eneral Knowledge</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D600A" w:rsidRPr="006D32FF" w:rsidRDefault="00CD600A" w:rsidP="00EB5E9C">
            <w:pPr>
              <w:jc w:val="right"/>
              <w:rPr>
                <w:rFonts w:asciiTheme="minorHAnsi" w:hAnsiTheme="minorHAnsi" w:cstheme="minorHAnsi"/>
                <w:b/>
                <w:sz w:val="20"/>
                <w:szCs w:val="20"/>
              </w:rPr>
            </w:pPr>
          </w:p>
        </w:tc>
        <w:tc>
          <w:tcPr>
            <w:tcW w:w="5463" w:type="dxa"/>
            <w:gridSpan w:val="5"/>
          </w:tcPr>
          <w:p w:rsidR="00CD600A" w:rsidRPr="006D32FF" w:rsidRDefault="00CD600A" w:rsidP="00EB5E9C">
            <w:pPr>
              <w:rPr>
                <w:rFonts w:asciiTheme="minorHAnsi" w:hAnsiTheme="minorHAnsi" w:cstheme="minorHAnsi"/>
                <w:color w:val="1F3864" w:themeColor="accent1" w:themeShade="80"/>
                <w:sz w:val="20"/>
                <w:szCs w:val="20"/>
              </w:rPr>
            </w:pP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D600A" w:rsidRPr="006D32FF" w:rsidRDefault="00CD600A" w:rsidP="00EB5E9C">
            <w:pPr>
              <w:rPr>
                <w:rFonts w:asciiTheme="minorHAnsi" w:hAnsiTheme="minorHAnsi" w:cstheme="minorHAnsi"/>
                <w:color w:val="1F3864" w:themeColor="accent1" w:themeShade="80"/>
                <w:sz w:val="20"/>
                <w:szCs w:val="20"/>
              </w:rPr>
            </w:pPr>
            <w:r w:rsidRPr="006D32FF">
              <w:rPr>
                <w:rFonts w:asciiTheme="minorHAnsi" w:hAnsiTheme="minorHAnsi" w:cstheme="minorHAnsi"/>
                <w:sz w:val="20"/>
                <w:szCs w:val="20"/>
                <w:lang w:val="en-GB"/>
              </w:rPr>
              <w:t>Greek</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CD600A" w:rsidRPr="006D32FF" w:rsidRDefault="00CD600A" w:rsidP="00EB5E9C">
            <w:pPr>
              <w:rPr>
                <w:rFonts w:asciiTheme="minorHAnsi" w:hAnsiTheme="minorHAnsi" w:cstheme="minorHAnsi"/>
                <w:color w:val="1F3864" w:themeColor="accent1" w:themeShade="80"/>
                <w:sz w:val="20"/>
                <w:szCs w:val="20"/>
              </w:rPr>
            </w:pPr>
            <w:r w:rsidRPr="006D32FF">
              <w:rPr>
                <w:rFonts w:asciiTheme="minorHAnsi" w:hAnsiTheme="minorHAnsi" w:cstheme="minorHAnsi"/>
                <w:sz w:val="20"/>
                <w:szCs w:val="20"/>
                <w:lang w:val="en-GB"/>
              </w:rPr>
              <w:t>Yes with the name Database systems</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D600A" w:rsidRPr="006D32FF" w:rsidRDefault="00CD600A" w:rsidP="00EB5E9C">
            <w:pPr>
              <w:rPr>
                <w:rFonts w:asciiTheme="minorHAnsi" w:hAnsiTheme="minorHAnsi" w:cstheme="minorHAnsi"/>
                <w:color w:val="1F3864" w:themeColor="accent1" w:themeShade="80"/>
                <w:sz w:val="20"/>
                <w:szCs w:val="20"/>
                <w:lang w:val="en-GB"/>
              </w:rPr>
            </w:pPr>
            <w:r w:rsidRPr="006D32FF">
              <w:rPr>
                <w:rFonts w:asciiTheme="minorHAnsi" w:hAnsiTheme="minorHAnsi" w:cstheme="minorHAnsi"/>
                <w:sz w:val="20"/>
                <w:szCs w:val="20"/>
                <w:lang w:val="en-GB"/>
              </w:rPr>
              <w:t>https://eclass.emt.</w:t>
            </w:r>
            <w:r w:rsidR="00427402">
              <w:rPr>
                <w:rFonts w:asciiTheme="minorHAnsi" w:hAnsiTheme="minorHAnsi" w:cstheme="minorHAnsi"/>
                <w:sz w:val="20"/>
                <w:szCs w:val="20"/>
                <w:lang w:val="en-GB"/>
              </w:rPr>
              <w:t>duth</w:t>
            </w:r>
            <w:r w:rsidRPr="006D32FF">
              <w:rPr>
                <w:rFonts w:asciiTheme="minorHAnsi" w:hAnsiTheme="minorHAnsi" w:cstheme="minorHAnsi"/>
                <w:sz w:val="20"/>
                <w:szCs w:val="20"/>
                <w:lang w:val="en-GB"/>
              </w:rPr>
              <w:t>.gr/courses/AD109/</w:t>
            </w:r>
          </w:p>
        </w:tc>
      </w:tr>
    </w:tbl>
    <w:p w:rsidR="00CD600A" w:rsidRPr="006D32FF" w:rsidRDefault="00CD600A" w:rsidP="0031536C">
      <w:pPr>
        <w:widowControl w:val="0"/>
        <w:numPr>
          <w:ilvl w:val="0"/>
          <w:numId w:val="8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D600A" w:rsidRPr="006D32FF" w:rsidTr="00EB5E9C">
        <w:tc>
          <w:tcPr>
            <w:tcW w:w="8472" w:type="dxa"/>
            <w:gridSpan w:val="2"/>
            <w:tcBorders>
              <w:bottom w:val="nil"/>
            </w:tcBorders>
            <w:shd w:val="clear" w:color="auto" w:fill="D0CECE" w:themeFill="background2" w:themeFillShade="E6"/>
          </w:tcPr>
          <w:p w:rsidR="00CD600A" w:rsidRPr="006D32FF" w:rsidRDefault="00CD600A" w:rsidP="00EB5E9C">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D600A" w:rsidRPr="006D32FF" w:rsidTr="00EB5E9C">
        <w:tc>
          <w:tcPr>
            <w:tcW w:w="8472" w:type="dxa"/>
            <w:gridSpan w:val="2"/>
            <w:tcBorders>
              <w:top w:val="nil"/>
            </w:tcBorders>
            <w:shd w:val="clear" w:color="auto" w:fill="D0CECE" w:themeFill="background2" w:themeFillShade="E6"/>
          </w:tcPr>
          <w:p w:rsidR="00CD600A" w:rsidRPr="006D32FF" w:rsidRDefault="00CD600A" w:rsidP="00EB5E9C">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D600A" w:rsidRPr="006D32FF" w:rsidTr="00EB5E9C">
        <w:tc>
          <w:tcPr>
            <w:tcW w:w="8472" w:type="dxa"/>
            <w:gridSpan w:val="2"/>
          </w:tcPr>
          <w:p w:rsidR="00CD600A" w:rsidRPr="006D32FF" w:rsidRDefault="00CD600A" w:rsidP="00EB5E9C">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 xml:space="preserve">The </w:t>
            </w:r>
            <w:r w:rsidRPr="006D32FF">
              <w:rPr>
                <w:rFonts w:asciiTheme="minorHAnsi" w:hAnsiTheme="minorHAnsi" w:cstheme="minorHAnsi"/>
                <w:color w:val="000000"/>
                <w:sz w:val="20"/>
                <w:szCs w:val="20"/>
              </w:rPr>
              <w:t xml:space="preserve">aim of the </w:t>
            </w:r>
            <w:r w:rsidRPr="006D32FF">
              <w:rPr>
                <w:rFonts w:asciiTheme="minorHAnsi" w:hAnsiTheme="minorHAnsi" w:cstheme="minorHAnsi"/>
                <w:color w:val="000000"/>
                <w:sz w:val="20"/>
                <w:szCs w:val="20"/>
                <w:lang w:val="en-GB"/>
              </w:rPr>
              <w:t xml:space="preserve">course is to introduce students to the database systems. </w:t>
            </w:r>
          </w:p>
          <w:p w:rsidR="00CD600A" w:rsidRPr="006D32FF" w:rsidRDefault="00CD600A" w:rsidP="00EB5E9C">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 xml:space="preserve">The students will: </w:t>
            </w:r>
          </w:p>
          <w:p w:rsidR="00CD600A" w:rsidRPr="006D32FF" w:rsidRDefault="00CD600A" w:rsidP="0031536C">
            <w:pPr>
              <w:numPr>
                <w:ilvl w:val="0"/>
                <w:numId w:val="86"/>
              </w:numPr>
              <w:tabs>
                <w:tab w:val="clear" w:pos="720"/>
                <w:tab w:val="num" w:pos="355"/>
              </w:tabs>
              <w:autoSpaceDE w:val="0"/>
              <w:autoSpaceDN w:val="0"/>
              <w:adjustRightInd w:val="0"/>
              <w:spacing w:after="60"/>
              <w:ind w:left="355" w:hanging="283"/>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recognize the importance of database analysis and design in the implementation of any database application.</w:t>
            </w:r>
          </w:p>
          <w:p w:rsidR="00CD600A" w:rsidRPr="006D32FF" w:rsidRDefault="00CD600A" w:rsidP="0031536C">
            <w:pPr>
              <w:numPr>
                <w:ilvl w:val="0"/>
                <w:numId w:val="86"/>
              </w:numPr>
              <w:tabs>
                <w:tab w:val="clear" w:pos="720"/>
                <w:tab w:val="num" w:pos="355"/>
              </w:tabs>
              <w:autoSpaceDE w:val="0"/>
              <w:autoSpaceDN w:val="0"/>
              <w:adjustRightInd w:val="0"/>
              <w:spacing w:after="60"/>
              <w:ind w:left="355" w:hanging="283"/>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understand the structural constraints of relationships and how to perform them.</w:t>
            </w:r>
          </w:p>
          <w:p w:rsidR="00CD600A" w:rsidRPr="006D32FF" w:rsidRDefault="00CD600A" w:rsidP="0031536C">
            <w:pPr>
              <w:numPr>
                <w:ilvl w:val="0"/>
                <w:numId w:val="86"/>
              </w:numPr>
              <w:tabs>
                <w:tab w:val="clear" w:pos="720"/>
                <w:tab w:val="num" w:pos="355"/>
              </w:tabs>
              <w:autoSpaceDE w:val="0"/>
              <w:autoSpaceDN w:val="0"/>
              <w:adjustRightInd w:val="0"/>
              <w:spacing w:after="60"/>
              <w:ind w:left="355" w:hanging="283"/>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understand the types of attributes, primary keys, foreign keys, superkeys etc.</w:t>
            </w:r>
          </w:p>
          <w:p w:rsidR="00CD600A" w:rsidRPr="006D32FF" w:rsidRDefault="00CD600A" w:rsidP="0031536C">
            <w:pPr>
              <w:numPr>
                <w:ilvl w:val="0"/>
                <w:numId w:val="86"/>
              </w:numPr>
              <w:tabs>
                <w:tab w:val="clear" w:pos="720"/>
                <w:tab w:val="num" w:pos="355"/>
              </w:tabs>
              <w:autoSpaceDE w:val="0"/>
              <w:autoSpaceDN w:val="0"/>
              <w:adjustRightInd w:val="0"/>
              <w:spacing w:after="60"/>
              <w:ind w:left="355" w:hanging="283"/>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understand the process of creating ER-Diagrams.</w:t>
            </w:r>
          </w:p>
          <w:p w:rsidR="00CD600A" w:rsidRPr="006D32FF" w:rsidRDefault="00CD600A" w:rsidP="0031536C">
            <w:pPr>
              <w:numPr>
                <w:ilvl w:val="0"/>
                <w:numId w:val="86"/>
              </w:numPr>
              <w:tabs>
                <w:tab w:val="clear" w:pos="720"/>
                <w:tab w:val="num" w:pos="355"/>
              </w:tabs>
              <w:autoSpaceDE w:val="0"/>
              <w:autoSpaceDN w:val="0"/>
              <w:adjustRightInd w:val="0"/>
              <w:spacing w:after="60"/>
              <w:ind w:left="355" w:hanging="283"/>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understand carefully how to perform the normalization process of relations and then producing the final ER-Diagram of any database application before implementation.</w:t>
            </w:r>
          </w:p>
          <w:p w:rsidR="00CD600A" w:rsidRPr="006D32FF" w:rsidRDefault="00CD600A" w:rsidP="00EB5E9C">
            <w:pPr>
              <w:autoSpaceDE w:val="0"/>
              <w:autoSpaceDN w:val="0"/>
              <w:adjustRightInd w:val="0"/>
              <w:spacing w:after="60"/>
              <w:ind w:left="360" w:hanging="360"/>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 xml:space="preserve">Upon completion of this course the students </w:t>
            </w:r>
            <w:r w:rsidRPr="006D32FF">
              <w:rPr>
                <w:rFonts w:asciiTheme="minorHAnsi" w:hAnsiTheme="minorHAnsi" w:cstheme="minorHAnsi"/>
                <w:color w:val="000000"/>
                <w:sz w:val="20"/>
                <w:szCs w:val="20"/>
                <w:lang w:val="en-GB"/>
              </w:rPr>
              <w:t xml:space="preserve">will </w:t>
            </w:r>
            <w:r w:rsidRPr="006D32FF">
              <w:rPr>
                <w:rFonts w:asciiTheme="minorHAnsi" w:hAnsiTheme="minorHAnsi" w:cstheme="minorHAnsi"/>
                <w:sz w:val="20"/>
                <w:szCs w:val="20"/>
                <w:lang w:val="en-GB"/>
              </w:rPr>
              <w:t>be able to:</w:t>
            </w:r>
          </w:p>
          <w:p w:rsidR="00CD600A" w:rsidRPr="006D32FF" w:rsidRDefault="00CD600A" w:rsidP="0031536C">
            <w:pPr>
              <w:pStyle w:val="a5"/>
              <w:widowControl w:val="0"/>
              <w:numPr>
                <w:ilvl w:val="0"/>
                <w:numId w:val="83"/>
              </w:numPr>
              <w:autoSpaceDE w:val="0"/>
              <w:autoSpaceDN w:val="0"/>
              <w:adjustRightInd w:val="0"/>
              <w:spacing w:after="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Know basic principles and terms for database systems. </w:t>
            </w:r>
          </w:p>
          <w:p w:rsidR="00CD600A" w:rsidRPr="006D32FF" w:rsidRDefault="00CD600A" w:rsidP="0031536C">
            <w:pPr>
              <w:pStyle w:val="a5"/>
              <w:widowControl w:val="0"/>
              <w:numPr>
                <w:ilvl w:val="0"/>
                <w:numId w:val="83"/>
              </w:numPr>
              <w:autoSpaceDE w:val="0"/>
              <w:autoSpaceDN w:val="0"/>
              <w:adjustRightInd w:val="0"/>
              <w:spacing w:after="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Know methods for solving problems related to database systems. </w:t>
            </w:r>
          </w:p>
          <w:p w:rsidR="00CD600A" w:rsidRPr="006D32FF" w:rsidRDefault="00CD600A" w:rsidP="0031536C">
            <w:pPr>
              <w:pStyle w:val="a5"/>
              <w:widowControl w:val="0"/>
              <w:numPr>
                <w:ilvl w:val="0"/>
                <w:numId w:val="83"/>
              </w:numPr>
              <w:autoSpaceDE w:val="0"/>
              <w:autoSpaceDN w:val="0"/>
              <w:adjustRightInd w:val="0"/>
              <w:spacing w:after="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Apply their skills in databases for </w:t>
            </w:r>
            <w:r w:rsidRPr="006D32FF">
              <w:rPr>
                <w:rFonts w:asciiTheme="minorHAnsi" w:hAnsiTheme="minorHAnsi" w:cstheme="minorHAnsi"/>
                <w:color w:val="000000"/>
                <w:sz w:val="20"/>
                <w:szCs w:val="20"/>
                <w:lang w:val="en-US"/>
              </w:rPr>
              <w:t>accounting and financial examples</w:t>
            </w:r>
            <w:r w:rsidRPr="006D32FF">
              <w:rPr>
                <w:rFonts w:asciiTheme="minorHAnsi" w:hAnsiTheme="minorHAnsi" w:cstheme="minorHAnsi"/>
                <w:sz w:val="20"/>
                <w:szCs w:val="20"/>
                <w:lang w:val="en-US"/>
              </w:rPr>
              <w:t>.</w:t>
            </w:r>
          </w:p>
        </w:tc>
      </w:tr>
      <w:tr w:rsidR="00CD600A" w:rsidRPr="006D32FF" w:rsidTr="00EB5E9C">
        <w:tblPrEx>
          <w:tblLook w:val="0000"/>
        </w:tblPrEx>
        <w:tc>
          <w:tcPr>
            <w:tcW w:w="8472" w:type="dxa"/>
            <w:gridSpan w:val="2"/>
            <w:tcBorders>
              <w:bottom w:val="nil"/>
            </w:tcBorders>
            <w:shd w:val="clear" w:color="auto" w:fill="D0CECE" w:themeFill="background2" w:themeFillShade="E6"/>
          </w:tcPr>
          <w:p w:rsidR="00CD600A" w:rsidRPr="006D32FF" w:rsidRDefault="00CD600A" w:rsidP="00EB5E9C">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CD600A" w:rsidRPr="006D32FF" w:rsidTr="00EB5E9C">
        <w:tc>
          <w:tcPr>
            <w:tcW w:w="8472" w:type="dxa"/>
            <w:gridSpan w:val="2"/>
            <w:tcBorders>
              <w:top w:val="nil"/>
              <w:bottom w:val="nil"/>
            </w:tcBorders>
            <w:shd w:val="clear" w:color="auto" w:fill="D0CECE" w:themeFill="background2" w:themeFillShade="E6"/>
          </w:tcPr>
          <w:p w:rsidR="00CD600A" w:rsidRPr="006D32FF" w:rsidRDefault="00CD600A" w:rsidP="00EB5E9C">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D600A" w:rsidRPr="006D32FF" w:rsidTr="00EB5E9C">
        <w:tblPrEx>
          <w:tblLook w:val="0000"/>
        </w:tblPrEx>
        <w:tc>
          <w:tcPr>
            <w:tcW w:w="3964" w:type="dxa"/>
            <w:tcBorders>
              <w:top w:val="nil"/>
              <w:bottom w:val="single" w:sz="4" w:space="0" w:color="auto"/>
              <w:right w:val="nil"/>
            </w:tcBorders>
            <w:shd w:val="clear" w:color="auto" w:fill="D0CECE" w:themeFill="background2" w:themeFillShade="E6"/>
          </w:tcPr>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D600A" w:rsidRPr="006D32FF" w:rsidRDefault="00CD600A" w:rsidP="00EB5E9C">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D600A" w:rsidRPr="006D32FF" w:rsidTr="00EB5E9C">
        <w:tc>
          <w:tcPr>
            <w:tcW w:w="8472" w:type="dxa"/>
            <w:gridSpan w:val="2"/>
            <w:tcBorders>
              <w:bottom w:val="single" w:sz="4" w:space="0" w:color="auto"/>
            </w:tcBorders>
          </w:tcPr>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Search, analysis and synthesis of data and information, ICT Use</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lastRenderedPageBreak/>
              <w:t>•</w:t>
            </w:r>
            <w:r w:rsidRPr="006D32FF">
              <w:rPr>
                <w:rFonts w:asciiTheme="minorHAnsi" w:eastAsia="Calibri" w:hAnsiTheme="minorHAnsi" w:cstheme="minorHAnsi"/>
                <w:sz w:val="20"/>
                <w:szCs w:val="20"/>
              </w:rPr>
              <w:tab/>
              <w:t>Adaptation to new situations</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Decision making</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Autonomous work </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Teamwork</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Critical thinking </w:t>
            </w:r>
          </w:p>
          <w:p w:rsidR="00CD600A" w:rsidRPr="006D32FF" w:rsidRDefault="00CD600A" w:rsidP="00EB5E9C">
            <w:pPr>
              <w:widowControl w:val="0"/>
              <w:autoSpaceDE w:val="0"/>
              <w:autoSpaceDN w:val="0"/>
              <w:adjustRightInd w:val="0"/>
              <w:spacing w:after="60"/>
              <w:ind w:left="284" w:hanging="284"/>
              <w:jc w:val="both"/>
              <w:rPr>
                <w:rFonts w:asciiTheme="minorHAnsi" w:hAnsiTheme="minorHAnsi" w:cstheme="minorHAnsi"/>
                <w:i/>
                <w:color w:val="1F3864" w:themeColor="accent1" w:themeShade="80"/>
                <w:sz w:val="16"/>
                <w:szCs w:val="16"/>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Promoting free, creative and inductive reasoning</w:t>
            </w:r>
          </w:p>
        </w:tc>
      </w:tr>
    </w:tbl>
    <w:p w:rsidR="00CD600A" w:rsidRPr="006D32FF" w:rsidRDefault="00CD600A" w:rsidP="0031536C">
      <w:pPr>
        <w:widowControl w:val="0"/>
        <w:numPr>
          <w:ilvl w:val="0"/>
          <w:numId w:val="8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D600A" w:rsidRPr="006D32FF" w:rsidTr="00EB5E9C">
        <w:tc>
          <w:tcPr>
            <w:tcW w:w="8472" w:type="dxa"/>
          </w:tcPr>
          <w:p w:rsidR="00CD600A" w:rsidRPr="006D32FF" w:rsidRDefault="00CD600A" w:rsidP="00EB5E9C">
            <w:pPr>
              <w:spacing w:after="60"/>
              <w:ind w:left="28"/>
              <w:jc w:val="both"/>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This course is an introductory course in database systems. Students will also manage databases with SQL Server, MySQL and Oracle for accounting and financial examples.</w:t>
            </w:r>
          </w:p>
          <w:p w:rsidR="00CD600A" w:rsidRPr="006D32FF" w:rsidRDefault="00CD600A" w:rsidP="00EB5E9C">
            <w:pPr>
              <w:spacing w:after="60"/>
              <w:ind w:left="28"/>
              <w:jc w:val="both"/>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 xml:space="preserve">Topics include: </w:t>
            </w:r>
          </w:p>
          <w:p w:rsidR="00CD600A" w:rsidRPr="006D32FF" w:rsidRDefault="00CD600A" w:rsidP="00EB5E9C">
            <w:pPr>
              <w:spacing w:after="60"/>
              <w:ind w:left="28"/>
              <w:jc w:val="both"/>
              <w:rPr>
                <w:rFonts w:asciiTheme="minorHAnsi" w:hAnsiTheme="minorHAnsi" w:cstheme="minorHAnsi"/>
                <w:color w:val="1F3864" w:themeColor="accent1" w:themeShade="80"/>
              </w:rPr>
            </w:pPr>
            <w:r w:rsidRPr="006D32FF">
              <w:rPr>
                <w:rFonts w:asciiTheme="minorHAnsi" w:hAnsiTheme="minorHAnsi" w:cstheme="minorHAnsi"/>
                <w:color w:val="000000" w:themeColor="text1"/>
                <w:sz w:val="22"/>
                <w:szCs w:val="22"/>
              </w:rPr>
              <w:t>Purpose of Database Systems. History of Database Systems. View of Data. Overall Structure. Database Architecture. Database Users and Administrators. Database Languages. Database Design. Data Storage and Querying. Relational Databases. Relational Model.  Structure of Relational Databases. Relational Algebra. Relational Algebra Operations. Modification of the Database. Entity-Relationship Model. Design Process. Modelling. Constraints. E-R Diagram. Design Issues. Database Design. Normalization at 4NFs. Databases in Client/Server environment. SQL. Data Definition. Basic Query Structure. Set Operations. Aggregate Functions. Nested Subqueries. Views. Modification of the Database</w:t>
            </w:r>
            <w:r w:rsidRPr="006D32FF">
              <w:rPr>
                <w:rFonts w:asciiTheme="minorHAnsi" w:hAnsiTheme="minorHAnsi" w:cstheme="minorHAnsi"/>
                <w:color w:val="000000" w:themeColor="text1"/>
                <w:sz w:val="20"/>
                <w:szCs w:val="20"/>
              </w:rPr>
              <w:t>.</w:t>
            </w:r>
          </w:p>
        </w:tc>
      </w:tr>
    </w:tbl>
    <w:p w:rsidR="00CD600A" w:rsidRPr="006D32FF" w:rsidRDefault="00CD600A" w:rsidP="0031536C">
      <w:pPr>
        <w:widowControl w:val="0"/>
        <w:numPr>
          <w:ilvl w:val="0"/>
          <w:numId w:val="8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D600A" w:rsidRPr="006D32FF" w:rsidRDefault="00CD600A" w:rsidP="00EB5E9C">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 and laboratory</w:t>
            </w:r>
          </w:p>
        </w:tc>
      </w:tr>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D600A" w:rsidRPr="006D32FF" w:rsidRDefault="00CD600A" w:rsidP="00EB5E9C">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Laboratory education with software SQL Server, MySQL and Oracle</w:t>
            </w:r>
          </w:p>
          <w:p w:rsidR="00CD600A" w:rsidRPr="006D32FF" w:rsidRDefault="00CD600A" w:rsidP="00EB5E9C">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E-Learning platform e-class</w:t>
            </w:r>
          </w:p>
        </w:tc>
      </w:tr>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D600A" w:rsidRPr="006D32FF" w:rsidRDefault="00CD600A" w:rsidP="00EB5E9C">
            <w:pPr>
              <w:jc w:val="both"/>
              <w:rPr>
                <w:rFonts w:asciiTheme="minorHAnsi" w:hAnsiTheme="minorHAnsi" w:cstheme="minorHAnsi"/>
                <w:i/>
                <w:sz w:val="16"/>
                <w:szCs w:val="16"/>
              </w:rPr>
            </w:pP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D600A" w:rsidRPr="006D32FF" w:rsidTr="00EB5E9C">
              <w:tc>
                <w:tcPr>
                  <w:tcW w:w="2467" w:type="dxa"/>
                  <w:shd w:val="clear" w:color="auto" w:fill="D0CECE" w:themeFill="background2" w:themeFillShade="E6"/>
                  <w:vAlign w:val="center"/>
                </w:tcPr>
                <w:p w:rsidR="00CD600A" w:rsidRPr="006D32FF" w:rsidRDefault="00CD600A" w:rsidP="00EB5E9C">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CD600A" w:rsidRPr="006D32FF" w:rsidRDefault="00CD600A" w:rsidP="00EB5E9C">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CD600A" w:rsidRPr="006D32FF" w:rsidTr="00EB5E9C">
              <w:tc>
                <w:tcPr>
                  <w:tcW w:w="2467" w:type="dxa"/>
                </w:tcPr>
                <w:p w:rsidR="00CD600A" w:rsidRPr="006D32FF" w:rsidRDefault="00CD600A" w:rsidP="00EB5E9C">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30</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rPr>
                  </w:pPr>
                  <w:r w:rsidRPr="006D32FF">
                    <w:rPr>
                      <w:rFonts w:asciiTheme="minorHAnsi" w:hAnsiTheme="minorHAnsi" w:cstheme="minorHAnsi"/>
                      <w:color w:val="000000" w:themeColor="text1"/>
                      <w:sz w:val="22"/>
                      <w:szCs w:val="22"/>
                      <w:lang w:val="en-GB"/>
                    </w:rPr>
                    <w:t>Laboratory</w:t>
                  </w:r>
                  <w:r w:rsidRPr="006D32FF">
                    <w:rPr>
                      <w:rFonts w:asciiTheme="minorHAnsi" w:hAnsiTheme="minorHAnsi" w:cstheme="minorHAnsi"/>
                      <w:color w:val="000000" w:themeColor="text1"/>
                      <w:sz w:val="22"/>
                      <w:szCs w:val="22"/>
                    </w:rPr>
                    <w:t xml:space="preserve"> </w:t>
                  </w:r>
                  <w:r w:rsidRPr="006D32FF">
                    <w:rPr>
                      <w:rFonts w:asciiTheme="minorHAnsi" w:hAnsiTheme="minorHAnsi" w:cstheme="minorHAnsi"/>
                      <w:color w:val="000000" w:themeColor="text1"/>
                      <w:sz w:val="22"/>
                      <w:szCs w:val="22"/>
                      <w:lang w:val="en-GB"/>
                    </w:rPr>
                    <w:t>practice</w:t>
                  </w:r>
                  <w:r w:rsidRPr="006D32FF">
                    <w:rPr>
                      <w:rFonts w:asciiTheme="minorHAnsi" w:hAnsiTheme="minorHAnsi" w:cstheme="minorHAnsi"/>
                      <w:color w:val="000000" w:themeColor="text1"/>
                      <w:sz w:val="22"/>
                      <w:szCs w:val="22"/>
                    </w:rPr>
                    <w:t xml:space="preserve"> </w:t>
                  </w:r>
                  <w:r w:rsidRPr="006D32FF">
                    <w:rPr>
                      <w:rFonts w:asciiTheme="minorHAnsi" w:hAnsiTheme="minorHAnsi" w:cstheme="minorHAnsi"/>
                      <w:color w:val="000000" w:themeColor="text1"/>
                      <w:sz w:val="22"/>
                      <w:szCs w:val="22"/>
                      <w:lang w:val="en-GB"/>
                    </w:rPr>
                    <w:t>in</w:t>
                  </w:r>
                  <w:r w:rsidRPr="006D32FF">
                    <w:rPr>
                      <w:rFonts w:asciiTheme="minorHAnsi" w:hAnsiTheme="minorHAnsi" w:cstheme="minorHAnsi"/>
                      <w:color w:val="000000" w:themeColor="text1"/>
                      <w:sz w:val="22"/>
                      <w:szCs w:val="22"/>
                    </w:rPr>
                    <w:t xml:space="preserve"> </w:t>
                  </w:r>
                  <w:r w:rsidRPr="006D32FF">
                    <w:rPr>
                      <w:rFonts w:asciiTheme="minorHAnsi" w:hAnsiTheme="minorHAnsi" w:cstheme="minorHAnsi"/>
                      <w:iCs/>
                      <w:color w:val="000000" w:themeColor="text1"/>
                      <w:sz w:val="22"/>
                      <w:szCs w:val="22"/>
                      <w:lang w:val="en-GB"/>
                    </w:rPr>
                    <w:t>SQL Server, MySQL and Oracle</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30</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rPr>
                  </w:pPr>
                  <w:r w:rsidRPr="006D32FF">
                    <w:rPr>
                      <w:rFonts w:asciiTheme="minorHAnsi" w:hAnsiTheme="minorHAnsi" w:cstheme="minorHAnsi"/>
                      <w:color w:val="000000" w:themeColor="text1"/>
                      <w:sz w:val="22"/>
                      <w:szCs w:val="22"/>
                      <w:lang w:val="en-GB"/>
                    </w:rPr>
                    <w:t>Fieldwork</w:t>
                  </w:r>
                  <w:r w:rsidRPr="006D32FF">
                    <w:rPr>
                      <w:rFonts w:asciiTheme="minorHAnsi" w:hAnsiTheme="minorHAnsi" w:cstheme="minorHAnsi"/>
                      <w:iCs/>
                      <w:color w:val="000000" w:themeColor="text1"/>
                      <w:sz w:val="22"/>
                      <w:szCs w:val="22"/>
                    </w:rPr>
                    <w:t xml:space="preserve"> in databases</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20</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Study fieldwork</w:t>
                  </w:r>
                  <w:r w:rsidRPr="006D32FF">
                    <w:rPr>
                      <w:rFonts w:asciiTheme="minorHAnsi" w:hAnsiTheme="minorHAnsi" w:cstheme="minorHAnsi"/>
                      <w:iCs/>
                      <w:color w:val="000000" w:themeColor="text1"/>
                      <w:sz w:val="22"/>
                      <w:szCs w:val="22"/>
                      <w:lang w:val="en-GB"/>
                    </w:rPr>
                    <w:t xml:space="preserve"> </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45</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lang w:val="el-GR"/>
                    </w:rPr>
                  </w:pP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rPr>
                  </w:pPr>
                </w:p>
              </w:tc>
              <w:tc>
                <w:tcPr>
                  <w:tcW w:w="2468" w:type="dxa"/>
                </w:tcPr>
                <w:p w:rsidR="00CD600A" w:rsidRPr="006D32FF" w:rsidRDefault="00CD600A" w:rsidP="00EB5E9C">
                  <w:pPr>
                    <w:rPr>
                      <w:rFonts w:asciiTheme="minorHAnsi" w:hAnsiTheme="minorHAnsi" w:cstheme="minorHAnsi"/>
                      <w:color w:val="000000" w:themeColor="text1"/>
                      <w:sz w:val="22"/>
                      <w:szCs w:val="22"/>
                      <w:lang w:val="el-GR"/>
                    </w:rPr>
                  </w:pP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lang w:val="el-GR"/>
                    </w:rPr>
                  </w:pPr>
                </w:p>
              </w:tc>
              <w:tc>
                <w:tcPr>
                  <w:tcW w:w="2468" w:type="dxa"/>
                </w:tcPr>
                <w:p w:rsidR="00CD600A" w:rsidRPr="006D32FF" w:rsidRDefault="00CD600A" w:rsidP="00EB5E9C">
                  <w:pPr>
                    <w:jc w:val="center"/>
                    <w:rPr>
                      <w:rFonts w:asciiTheme="minorHAnsi" w:hAnsiTheme="minorHAnsi" w:cstheme="minorHAnsi"/>
                      <w:color w:val="000000" w:themeColor="text1"/>
                      <w:sz w:val="22"/>
                      <w:szCs w:val="22"/>
                      <w:lang w:val="el-GR"/>
                    </w:rPr>
                  </w:pPr>
                </w:p>
              </w:tc>
            </w:tr>
            <w:tr w:rsidR="00CD600A" w:rsidRPr="006D32FF" w:rsidTr="00EB5E9C">
              <w:tc>
                <w:tcPr>
                  <w:tcW w:w="2467" w:type="dxa"/>
                </w:tcPr>
                <w:p w:rsidR="00CD600A" w:rsidRPr="006D32FF" w:rsidRDefault="00CD600A" w:rsidP="00EB5E9C">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CD600A" w:rsidRPr="006D32FF" w:rsidRDefault="00CD600A" w:rsidP="00EB5E9C">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CD600A" w:rsidRPr="006D32FF" w:rsidRDefault="00CD600A" w:rsidP="00EB5E9C">
            <w:pPr>
              <w:rPr>
                <w:rFonts w:asciiTheme="minorHAnsi" w:hAnsiTheme="minorHAnsi" w:cstheme="minorHAnsi"/>
                <w:color w:val="1F3864" w:themeColor="accent1" w:themeShade="80"/>
                <w:highlight w:val="green"/>
              </w:rPr>
            </w:pPr>
          </w:p>
        </w:tc>
      </w:tr>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D600A" w:rsidRPr="006D32FF" w:rsidRDefault="00CD600A" w:rsidP="00EB5E9C">
            <w:pPr>
              <w:jc w:val="both"/>
              <w:rPr>
                <w:rFonts w:asciiTheme="minorHAnsi" w:hAnsiTheme="minorHAnsi" w:cstheme="minorHAnsi"/>
                <w:i/>
                <w:sz w:val="16"/>
                <w:szCs w:val="16"/>
              </w:rPr>
            </w:pP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D600A" w:rsidRPr="006D32FF" w:rsidRDefault="00CD600A" w:rsidP="00EB5E9C">
            <w:pPr>
              <w:jc w:val="both"/>
              <w:rPr>
                <w:rFonts w:asciiTheme="minorHAnsi" w:hAnsiTheme="minorHAnsi" w:cstheme="minorHAnsi"/>
                <w:i/>
                <w:sz w:val="16"/>
                <w:szCs w:val="16"/>
              </w:rPr>
            </w:pP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CD600A" w:rsidRPr="006D32FF" w:rsidRDefault="00CD600A" w:rsidP="00EB5E9C">
            <w:pPr>
              <w:spacing w:after="60"/>
              <w:jc w:val="both"/>
              <w:rPr>
                <w:rFonts w:asciiTheme="minorHAnsi" w:hAnsiTheme="minorHAnsi" w:cstheme="minorHAnsi"/>
                <w:sz w:val="20"/>
                <w:szCs w:val="20"/>
              </w:rPr>
            </w:pPr>
            <w:r w:rsidRPr="006D32FF">
              <w:rPr>
                <w:rFonts w:asciiTheme="minorHAnsi" w:hAnsiTheme="minorHAnsi" w:cstheme="minorHAnsi"/>
                <w:sz w:val="20"/>
                <w:szCs w:val="20"/>
                <w:lang w:val="en-GB"/>
              </w:rPr>
              <w:t>Evaluation in Greek language. The methods of evaluation are:</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Ι. Papers in a final exam for the theoretical part (60%) that includes: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M</w:t>
            </w:r>
            <w:r w:rsidRPr="006D32FF">
              <w:rPr>
                <w:rFonts w:asciiTheme="minorHAnsi" w:hAnsiTheme="minorHAnsi" w:cstheme="minorHAnsi"/>
                <w:sz w:val="20"/>
                <w:szCs w:val="20"/>
                <w:lang w:val="en-GB"/>
              </w:rPr>
              <w:t>ultiple choice questionnaires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S</w:t>
            </w:r>
            <w:r w:rsidRPr="006D32FF">
              <w:rPr>
                <w:rFonts w:asciiTheme="minorHAnsi" w:hAnsiTheme="minorHAnsi" w:cstheme="minorHAnsi"/>
                <w:sz w:val="20"/>
                <w:szCs w:val="20"/>
                <w:lang w:val="en-GB"/>
              </w:rPr>
              <w:t>hort</w:t>
            </w:r>
            <w:r w:rsidRPr="006D32FF">
              <w:rPr>
                <w:rFonts w:asciiTheme="minorHAnsi" w:hAnsiTheme="minorHAnsi" w:cstheme="minorHAnsi"/>
                <w:sz w:val="20"/>
                <w:szCs w:val="20"/>
              </w:rPr>
              <w:t>-</w:t>
            </w:r>
            <w:r w:rsidRPr="006D32FF">
              <w:rPr>
                <w:rFonts w:asciiTheme="minorHAnsi" w:hAnsiTheme="minorHAnsi" w:cstheme="minorHAnsi"/>
                <w:sz w:val="20"/>
                <w:szCs w:val="20"/>
                <w:lang w:val="en-GB"/>
              </w:rPr>
              <w:t>answer</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questions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O</w:t>
            </w:r>
            <w:r w:rsidRPr="006D32FF">
              <w:rPr>
                <w:rFonts w:asciiTheme="minorHAnsi" w:hAnsiTheme="minorHAnsi" w:cstheme="minorHAnsi"/>
                <w:sz w:val="20"/>
                <w:szCs w:val="20"/>
                <w:lang w:val="en-GB"/>
              </w:rPr>
              <w:t>pen</w:t>
            </w:r>
            <w:r w:rsidRPr="006D32FF">
              <w:rPr>
                <w:rFonts w:asciiTheme="minorHAnsi" w:hAnsiTheme="minorHAnsi" w:cstheme="minorHAnsi"/>
                <w:sz w:val="20"/>
                <w:szCs w:val="20"/>
              </w:rPr>
              <w:t>-</w:t>
            </w:r>
            <w:r w:rsidRPr="006D32FF">
              <w:rPr>
                <w:rFonts w:asciiTheme="minorHAnsi" w:hAnsiTheme="minorHAnsi" w:cstheme="minorHAnsi"/>
                <w:sz w:val="20"/>
                <w:szCs w:val="20"/>
                <w:lang w:val="en-GB"/>
              </w:rPr>
              <w:t>ended</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questions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S</w:t>
            </w:r>
            <w:r w:rsidRPr="006D32FF">
              <w:rPr>
                <w:rFonts w:asciiTheme="minorHAnsi" w:hAnsiTheme="minorHAnsi" w:cstheme="minorHAnsi"/>
                <w:sz w:val="20"/>
                <w:szCs w:val="20"/>
                <w:lang w:val="en-GB"/>
              </w:rPr>
              <w:t>ummative</w:t>
            </w:r>
            <w:r w:rsidRPr="006D32FF">
              <w:rPr>
                <w:rFonts w:asciiTheme="minorHAnsi" w:hAnsiTheme="minorHAnsi" w:cstheme="minorHAnsi"/>
                <w:sz w:val="20"/>
                <w:szCs w:val="20"/>
              </w:rPr>
              <w:t xml:space="preserve"> and </w:t>
            </w:r>
            <w:r w:rsidRPr="006D32FF">
              <w:rPr>
                <w:rFonts w:asciiTheme="minorHAnsi" w:hAnsiTheme="minorHAnsi" w:cstheme="minorHAnsi"/>
                <w:sz w:val="20"/>
                <w:szCs w:val="20"/>
                <w:lang w:val="en-GB"/>
              </w:rPr>
              <w:t>conclusive assessment</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P</w:t>
            </w:r>
            <w:r w:rsidRPr="006D32FF">
              <w:rPr>
                <w:rFonts w:asciiTheme="minorHAnsi" w:hAnsiTheme="minorHAnsi" w:cstheme="minorHAnsi"/>
                <w:sz w:val="20"/>
                <w:szCs w:val="20"/>
                <w:lang w:val="en-GB"/>
              </w:rPr>
              <w:t>roblem</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solving</w:t>
            </w:r>
            <w:r w:rsidRPr="006D32FF">
              <w:rPr>
                <w:rFonts w:asciiTheme="minorHAnsi" w:hAnsiTheme="minorHAnsi" w:cstheme="minorHAnsi"/>
                <w:color w:val="000000"/>
                <w:sz w:val="20"/>
                <w:szCs w:val="20"/>
              </w:rPr>
              <w:t xml:space="preserve"> related to databases. </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The p</w:t>
            </w:r>
            <w:r w:rsidRPr="006D32FF">
              <w:rPr>
                <w:rFonts w:asciiTheme="minorHAnsi" w:hAnsiTheme="minorHAnsi" w:cstheme="minorHAnsi"/>
                <w:sz w:val="20"/>
                <w:szCs w:val="20"/>
                <w:lang w:val="en-GB"/>
              </w:rPr>
              <w:t>ublic</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presentation</w:t>
            </w:r>
            <w:r w:rsidRPr="006D32FF">
              <w:rPr>
                <w:rFonts w:asciiTheme="minorHAnsi" w:hAnsiTheme="minorHAnsi" w:cstheme="minorHAnsi"/>
                <w:color w:val="000000"/>
                <w:sz w:val="20"/>
                <w:szCs w:val="20"/>
              </w:rPr>
              <w:t xml:space="preserve"> of the courseworks is optional and has a bonus (20%)</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The assessment criteria of final exam are known to the students during the lectures. They are also described in the exams sheet.</w:t>
            </w:r>
          </w:p>
          <w:p w:rsidR="00CD600A" w:rsidRPr="006D32FF" w:rsidRDefault="00CD600A" w:rsidP="00EB5E9C">
            <w:pPr>
              <w:spacing w:after="60"/>
              <w:rPr>
                <w:rFonts w:asciiTheme="minorHAnsi" w:hAnsiTheme="minorHAnsi" w:cstheme="minorHAnsi"/>
                <w:color w:val="000000"/>
                <w:sz w:val="20"/>
                <w:szCs w:val="20"/>
              </w:rPr>
            </w:pPr>
            <w:r w:rsidRPr="006D32FF">
              <w:rPr>
                <w:rFonts w:asciiTheme="minorHAnsi" w:hAnsiTheme="minorHAnsi" w:cstheme="minorHAnsi"/>
                <w:color w:val="000000"/>
                <w:sz w:val="20"/>
                <w:szCs w:val="20"/>
              </w:rPr>
              <w:lastRenderedPageBreak/>
              <w:t>ΙΙ. Final exam in laboratory (40%)</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Exercises with management of databases in SQL Server, MySQL and Oracle.</w:t>
            </w:r>
          </w:p>
          <w:p w:rsidR="00CD600A" w:rsidRPr="006D32FF" w:rsidRDefault="00CD600A" w:rsidP="00EB5E9C">
            <w:pPr>
              <w:spacing w:after="60"/>
              <w:jc w:val="both"/>
              <w:rPr>
                <w:rFonts w:asciiTheme="minorHAnsi" w:hAnsiTheme="minorHAnsi" w:cstheme="minorHAnsi"/>
                <w:color w:val="1F3864" w:themeColor="accent1" w:themeShade="80"/>
                <w:sz w:val="20"/>
                <w:szCs w:val="20"/>
                <w:highlight w:val="green"/>
              </w:rPr>
            </w:pPr>
            <w:r w:rsidRPr="006D32FF">
              <w:rPr>
                <w:rFonts w:asciiTheme="minorHAnsi" w:hAnsiTheme="minorHAnsi" w:cstheme="minorHAnsi"/>
                <w:color w:val="000000"/>
                <w:sz w:val="20"/>
                <w:szCs w:val="20"/>
              </w:rPr>
              <w:t>The assessment criteria of final exam are known to the students during the laboratory exercises. They are also described in the exams sheet.</w:t>
            </w:r>
          </w:p>
        </w:tc>
      </w:tr>
    </w:tbl>
    <w:p w:rsidR="00CD600A" w:rsidRPr="006D32FF" w:rsidRDefault="00CD600A" w:rsidP="0031536C">
      <w:pPr>
        <w:widowControl w:val="0"/>
        <w:numPr>
          <w:ilvl w:val="0"/>
          <w:numId w:val="87"/>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D600A" w:rsidRPr="006D32FF" w:rsidTr="00EB5E9C">
        <w:tc>
          <w:tcPr>
            <w:tcW w:w="8472" w:type="dxa"/>
          </w:tcPr>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Teaching Notes in Greek.</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Bott, Ed., Leonhard, W. Complete Guide to Microsoft Office 2021, Giourdas Pub., 2022 (in Greek).</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Connolly, T., Begg, C., Database Systems, Addison-Wesley 4th Edition.</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Elmasri R., Navathe S., Fundamentals of database systems, international edition, Addison Wesley, 2000.</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Kexris E., Relational Databases, Kritiki Pub., 2006 (in Greek). </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Korth and Sudarshan, Database System Concepts, Silberschatz, Mc Graw-Hill, 6th Edition.</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Ramakrishnan and Gehrke, Database Management Systems, Mc Graw-Hill, 3rd Edition.</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Skourlas C., Relational Databases, New technology Pub., New Technologies (in Greek).</w:t>
            </w:r>
          </w:p>
          <w:p w:rsidR="00CD600A" w:rsidRPr="006D32FF" w:rsidRDefault="00CD600A" w:rsidP="0031536C">
            <w:pPr>
              <w:numPr>
                <w:ilvl w:val="0"/>
                <w:numId w:val="117"/>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Stavrakoudis, A., Databases and SQL, Klidarithmos Pub., 2010 (in Greek). </w:t>
            </w:r>
          </w:p>
        </w:tc>
      </w:tr>
    </w:tbl>
    <w:p w:rsidR="00CD600A" w:rsidRPr="006D32FF" w:rsidRDefault="00CD600A" w:rsidP="00CD600A">
      <w:pPr>
        <w:rPr>
          <w:rFonts w:asciiTheme="minorHAnsi" w:hAnsiTheme="minorHAnsi" w:cstheme="minorHAnsi"/>
        </w:rPr>
      </w:pPr>
    </w:p>
    <w:p w:rsidR="00FB4360" w:rsidRPr="006D32FF" w:rsidRDefault="00FB4360" w:rsidP="00FB4360">
      <w:pPr>
        <w:spacing w:before="120"/>
        <w:jc w:val="center"/>
        <w:rPr>
          <w:rFonts w:asciiTheme="minorHAnsi" w:hAnsiTheme="minorHAnsi" w:cstheme="minorHAnsi"/>
        </w:rPr>
      </w:pPr>
      <w:r w:rsidRPr="006D32FF">
        <w:rPr>
          <w:rFonts w:asciiTheme="minorHAnsi" w:hAnsiTheme="minorHAnsi" w:cstheme="minorHAnsi"/>
          <w:b/>
        </w:rPr>
        <w:t>COURSE OUTLINE</w:t>
      </w:r>
    </w:p>
    <w:p w:rsidR="00FB4360" w:rsidRPr="006D32FF" w:rsidRDefault="00FB4360" w:rsidP="0031536C">
      <w:pPr>
        <w:widowControl w:val="0"/>
        <w:numPr>
          <w:ilvl w:val="0"/>
          <w:numId w:val="51"/>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ACCOUNTING AND FINANCE </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FB4360" w:rsidRPr="006D32FF" w:rsidRDefault="00FB4360" w:rsidP="00D61FF0">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NB5</w:t>
            </w:r>
          </w:p>
        </w:tc>
        <w:tc>
          <w:tcPr>
            <w:tcW w:w="2281" w:type="dxa"/>
            <w:gridSpan w:val="2"/>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FB4360" w:rsidRPr="006D32FF" w:rsidRDefault="00FB4360" w:rsidP="00D61FF0">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2</w:t>
            </w:r>
          </w:p>
        </w:tc>
      </w:tr>
      <w:tr w:rsidR="00FB4360" w:rsidRPr="006D32FF" w:rsidTr="00D61FF0">
        <w:trPr>
          <w:trHeight w:val="375"/>
        </w:trPr>
        <w:tc>
          <w:tcPr>
            <w:tcW w:w="3009" w:type="dxa"/>
            <w:shd w:val="clear" w:color="auto" w:fill="D0CECE" w:themeFill="background2" w:themeFillShade="E6"/>
            <w:vAlign w:val="center"/>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FB4360" w:rsidRPr="0069744E" w:rsidRDefault="00FB4360" w:rsidP="00D61FF0">
            <w:pPr>
              <w:rPr>
                <w:rFonts w:asciiTheme="minorHAnsi" w:hAnsiTheme="minorHAnsi" w:cstheme="minorHAnsi"/>
                <w:b/>
                <w:color w:val="1F3864" w:themeColor="accent1" w:themeShade="80"/>
                <w:sz w:val="20"/>
                <w:szCs w:val="20"/>
              </w:rPr>
            </w:pPr>
            <w:r w:rsidRPr="0069744E">
              <w:rPr>
                <w:rFonts w:asciiTheme="minorHAnsi" w:hAnsiTheme="minorHAnsi" w:cstheme="minorHAnsi"/>
                <w:b/>
                <w:color w:val="002060"/>
                <w:szCs w:val="20"/>
              </w:rPr>
              <w:t>FINANCIAL MATHEMATICS II</w:t>
            </w:r>
          </w:p>
        </w:tc>
      </w:tr>
      <w:tr w:rsidR="00FB4360" w:rsidRPr="006D32FF" w:rsidTr="00D61FF0">
        <w:trPr>
          <w:trHeight w:val="196"/>
        </w:trPr>
        <w:tc>
          <w:tcPr>
            <w:tcW w:w="5298" w:type="dxa"/>
            <w:gridSpan w:val="3"/>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FB4360" w:rsidRPr="006D32FF" w:rsidTr="00D61FF0">
        <w:trPr>
          <w:trHeight w:val="194"/>
        </w:trPr>
        <w:tc>
          <w:tcPr>
            <w:tcW w:w="5298" w:type="dxa"/>
            <w:gridSpan w:val="3"/>
          </w:tcPr>
          <w:p w:rsidR="00FB4360" w:rsidRPr="006D32FF" w:rsidRDefault="00FB4360" w:rsidP="00D61FF0">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2060"/>
                <w:sz w:val="20"/>
                <w:szCs w:val="20"/>
                <w:lang w:val="en-GB"/>
              </w:rPr>
              <w:t>Tutorials  (Theory) &amp; practice works</w:t>
            </w:r>
          </w:p>
        </w:tc>
        <w:tc>
          <w:tcPr>
            <w:tcW w:w="1552" w:type="dxa"/>
            <w:gridSpan w:val="2"/>
          </w:tcPr>
          <w:p w:rsidR="00FB4360" w:rsidRPr="006D32FF" w:rsidRDefault="00FB4360"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w:t>
            </w:r>
          </w:p>
        </w:tc>
        <w:tc>
          <w:tcPr>
            <w:tcW w:w="1622" w:type="dxa"/>
          </w:tcPr>
          <w:p w:rsidR="00FB4360" w:rsidRPr="006D32FF" w:rsidRDefault="00FB4360"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FB4360" w:rsidRPr="006D32FF" w:rsidTr="00D61FF0">
        <w:trPr>
          <w:trHeight w:val="194"/>
        </w:trPr>
        <w:tc>
          <w:tcPr>
            <w:tcW w:w="5298" w:type="dxa"/>
            <w:gridSpan w:val="3"/>
          </w:tcPr>
          <w:p w:rsidR="00FB4360" w:rsidRPr="006D32FF" w:rsidRDefault="00FB4360" w:rsidP="00D61FF0">
            <w:pPr>
              <w:jc w:val="right"/>
              <w:rPr>
                <w:rFonts w:asciiTheme="minorHAnsi" w:hAnsiTheme="minorHAnsi" w:cstheme="minorHAnsi"/>
                <w:b/>
                <w:color w:val="002060"/>
                <w:sz w:val="20"/>
                <w:szCs w:val="20"/>
              </w:rPr>
            </w:pP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194"/>
        </w:trPr>
        <w:tc>
          <w:tcPr>
            <w:tcW w:w="5298" w:type="dxa"/>
            <w:gridSpan w:val="3"/>
          </w:tcPr>
          <w:p w:rsidR="00FB4360" w:rsidRPr="006D32FF" w:rsidRDefault="00FB4360" w:rsidP="00D61FF0">
            <w:pPr>
              <w:rPr>
                <w:rFonts w:asciiTheme="minorHAnsi" w:hAnsiTheme="minorHAnsi" w:cstheme="minorHAnsi"/>
                <w:b/>
                <w:color w:val="002060"/>
                <w:sz w:val="20"/>
                <w:szCs w:val="20"/>
              </w:rPr>
            </w:pP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194"/>
        </w:trPr>
        <w:tc>
          <w:tcPr>
            <w:tcW w:w="5298" w:type="dxa"/>
            <w:gridSpan w:val="3"/>
            <w:shd w:val="clear" w:color="auto" w:fill="D0CECE" w:themeFill="background2" w:themeFillShade="E6"/>
          </w:tcPr>
          <w:p w:rsidR="00FB4360" w:rsidRPr="006D32FF" w:rsidRDefault="00FB4360"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599"/>
        </w:trPr>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General background</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FB4360" w:rsidRPr="006D32FF" w:rsidRDefault="00FB4360" w:rsidP="00D61FF0">
            <w:pPr>
              <w:jc w:val="right"/>
              <w:rPr>
                <w:rFonts w:asciiTheme="minorHAnsi" w:hAnsiTheme="minorHAnsi" w:cstheme="minorHAnsi"/>
                <w:b/>
                <w:sz w:val="20"/>
                <w:szCs w:val="20"/>
              </w:rPr>
            </w:pP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NO</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GREEK</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NO </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FB4360" w:rsidRPr="006D32FF" w:rsidRDefault="00FB4360" w:rsidP="00D61FF0">
            <w:pPr>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.gr/courses/AD157/</w:t>
            </w:r>
          </w:p>
        </w:tc>
      </w:tr>
    </w:tbl>
    <w:p w:rsidR="00FB4360" w:rsidRPr="006D32FF" w:rsidRDefault="00FB4360" w:rsidP="0031536C">
      <w:pPr>
        <w:widowControl w:val="0"/>
        <w:numPr>
          <w:ilvl w:val="0"/>
          <w:numId w:val="5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B4360" w:rsidRPr="006D32FF" w:rsidTr="00D61FF0">
        <w:tc>
          <w:tcPr>
            <w:tcW w:w="8472" w:type="dxa"/>
            <w:gridSpan w:val="2"/>
            <w:tcBorders>
              <w:bottom w:val="nil"/>
            </w:tcBorders>
            <w:shd w:val="clear" w:color="auto" w:fill="D0CECE" w:themeFill="background2" w:themeFillShade="E6"/>
          </w:tcPr>
          <w:p w:rsidR="00FB4360" w:rsidRPr="006D32FF" w:rsidRDefault="00FB4360"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FB4360" w:rsidRPr="006D32FF" w:rsidTr="00D61FF0">
        <w:tc>
          <w:tcPr>
            <w:tcW w:w="8472" w:type="dxa"/>
            <w:gridSpan w:val="2"/>
            <w:tcBorders>
              <w:top w:val="nil"/>
            </w:tcBorders>
            <w:shd w:val="clear" w:color="auto" w:fill="D0CECE" w:themeFill="background2" w:themeFillShade="E6"/>
          </w:tcPr>
          <w:p w:rsidR="00FB4360" w:rsidRPr="006D32FF" w:rsidRDefault="00FB4360"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FB4360" w:rsidRPr="006D32FF" w:rsidTr="00D61FF0">
        <w:tc>
          <w:tcPr>
            <w:tcW w:w="8472" w:type="dxa"/>
            <w:gridSpan w:val="2"/>
          </w:tcPr>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This course is designed to help students enhance the study of Mathematics, which are used in Finance</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Improve the students’ ability to solve real economic problems.</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lastRenderedPageBreak/>
              <w:t>Encourage the autonomy of student’s learning.</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Develop cooperation through pair or group work and improve critical thinking.</w:t>
            </w:r>
          </w:p>
        </w:tc>
      </w:tr>
      <w:tr w:rsidR="00FB4360" w:rsidRPr="006D32FF" w:rsidTr="00D61FF0">
        <w:tblPrEx>
          <w:tblLook w:val="0000"/>
        </w:tblPrEx>
        <w:tc>
          <w:tcPr>
            <w:tcW w:w="8472" w:type="dxa"/>
            <w:gridSpan w:val="2"/>
            <w:tcBorders>
              <w:bottom w:val="nil"/>
            </w:tcBorders>
            <w:shd w:val="clear" w:color="auto" w:fill="D0CECE" w:themeFill="background2" w:themeFillShade="E6"/>
          </w:tcPr>
          <w:p w:rsidR="00FB4360" w:rsidRPr="006D32FF" w:rsidRDefault="00FB4360" w:rsidP="00D61FF0">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FB4360" w:rsidRPr="006D32FF" w:rsidTr="00D61FF0">
        <w:tc>
          <w:tcPr>
            <w:tcW w:w="8472" w:type="dxa"/>
            <w:gridSpan w:val="2"/>
            <w:tcBorders>
              <w:top w:val="nil"/>
              <w:bottom w:val="nil"/>
            </w:tcBorders>
            <w:shd w:val="clear" w:color="auto" w:fill="D0CECE" w:themeFill="background2" w:themeFillShade="E6"/>
          </w:tcPr>
          <w:p w:rsidR="00FB4360" w:rsidRPr="006D32FF" w:rsidRDefault="00FB4360"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FB4360"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FB4360" w:rsidRPr="006D32FF" w:rsidRDefault="00FB4360"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FB4360" w:rsidRPr="006D32FF" w:rsidTr="00D61FF0">
        <w:tc>
          <w:tcPr>
            <w:tcW w:w="8472" w:type="dxa"/>
            <w:gridSpan w:val="2"/>
            <w:tcBorders>
              <w:bottom w:val="single" w:sz="4" w:space="0" w:color="auto"/>
            </w:tcBorders>
          </w:tcPr>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Search for, analysis and synthesis of data and information, with the use of the necessary technology</w:t>
            </w:r>
          </w:p>
          <w:p w:rsidR="00FB4360" w:rsidRPr="006D32FF" w:rsidRDefault="00FB4360" w:rsidP="00D61FF0">
            <w:pPr>
              <w:rPr>
                <w:rFonts w:asciiTheme="minorHAnsi" w:hAnsiTheme="minorHAnsi" w:cstheme="minorHAnsi"/>
                <w:color w:val="1F3864" w:themeColor="accent1" w:themeShade="80"/>
                <w:sz w:val="20"/>
                <w:szCs w:val="20"/>
              </w:rPr>
            </w:pPr>
          </w:p>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Production of free, creative and inductive thinking </w:t>
            </w:r>
          </w:p>
          <w:p w:rsidR="00FB4360" w:rsidRPr="006D32FF" w:rsidRDefault="00FB4360" w:rsidP="00D61FF0">
            <w:pPr>
              <w:rPr>
                <w:rFonts w:asciiTheme="minorHAnsi" w:hAnsiTheme="minorHAnsi" w:cstheme="minorHAnsi"/>
                <w:color w:val="1F3864" w:themeColor="accent1" w:themeShade="80"/>
                <w:sz w:val="20"/>
                <w:szCs w:val="20"/>
              </w:rPr>
            </w:pPr>
          </w:p>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Decision-making</w:t>
            </w:r>
          </w:p>
        </w:tc>
      </w:tr>
    </w:tbl>
    <w:p w:rsidR="00FB4360" w:rsidRPr="006D32FF" w:rsidRDefault="00FB4360" w:rsidP="0031536C">
      <w:pPr>
        <w:widowControl w:val="0"/>
        <w:numPr>
          <w:ilvl w:val="0"/>
          <w:numId w:val="5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B4360" w:rsidRPr="006D32FF" w:rsidTr="00D61FF0">
        <w:tc>
          <w:tcPr>
            <w:tcW w:w="8472" w:type="dxa"/>
          </w:tcPr>
          <w:p w:rsidR="00FB4360" w:rsidRPr="006D32FF" w:rsidRDefault="00FB4360" w:rsidP="00D61FF0">
            <w:pPr>
              <w:spacing w:after="50" w:line="312" w:lineRule="atLeast"/>
              <w:ind w:firstLine="720"/>
              <w:jc w:val="both"/>
              <w:rPr>
                <w:rFonts w:asciiTheme="minorHAnsi" w:hAnsiTheme="minorHAnsi" w:cstheme="minorHAnsi"/>
                <w:lang w:val="en-GB"/>
              </w:rPr>
            </w:pPr>
            <w:r w:rsidRPr="006D32FF">
              <w:rPr>
                <w:rFonts w:asciiTheme="minorHAnsi" w:hAnsiTheme="minorHAnsi" w:cstheme="minorHAnsi"/>
                <w:color w:val="000000"/>
              </w:rPr>
              <w:t>The</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course</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is</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about</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the</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long</w:t>
            </w:r>
            <w:r w:rsidRPr="006D32FF">
              <w:rPr>
                <w:rFonts w:asciiTheme="minorHAnsi" w:hAnsiTheme="minorHAnsi" w:cstheme="minorHAnsi"/>
                <w:color w:val="000000"/>
                <w:lang w:val="en-GB"/>
              </w:rPr>
              <w:t>-</w:t>
            </w:r>
            <w:r w:rsidRPr="006D32FF">
              <w:rPr>
                <w:rFonts w:asciiTheme="minorHAnsi" w:hAnsiTheme="minorHAnsi" w:cstheme="minorHAnsi"/>
                <w:color w:val="000000"/>
              </w:rPr>
              <w:t>term</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economic</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operations</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and</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it</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is</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related</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to</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compound</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interest</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capitalization</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fixed</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rates</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variable</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rates</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fractional</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rates, annuities certain and time loans. We present value of money and ways of best invention selection.</w:t>
            </w:r>
            <w:r w:rsidRPr="006D32FF">
              <w:rPr>
                <w:rFonts w:asciiTheme="minorHAnsi" w:hAnsiTheme="minorHAnsi" w:cstheme="minorHAnsi"/>
                <w:color w:val="000000"/>
                <w:lang w:val="en-GB"/>
              </w:rPr>
              <w:t xml:space="preserve"> </w:t>
            </w:r>
            <w:r w:rsidRPr="006D32FF">
              <w:rPr>
                <w:rFonts w:asciiTheme="minorHAnsi" w:hAnsiTheme="minorHAnsi" w:cstheme="minorHAnsi"/>
                <w:color w:val="000000"/>
              </w:rPr>
              <w:t>We solve complex problems involving the above.</w:t>
            </w:r>
            <w:r w:rsidRPr="006D32FF">
              <w:rPr>
                <w:rFonts w:asciiTheme="minorHAnsi" w:hAnsiTheme="minorHAnsi" w:cstheme="minorHAnsi"/>
                <w:lang w:val="en-GB"/>
              </w:rPr>
              <w:t xml:space="preserve"> </w:t>
            </w:r>
          </w:p>
        </w:tc>
      </w:tr>
    </w:tbl>
    <w:p w:rsidR="00FB4360" w:rsidRPr="006D32FF" w:rsidRDefault="00FB4360" w:rsidP="0031536C">
      <w:pPr>
        <w:widowControl w:val="0"/>
        <w:numPr>
          <w:ilvl w:val="0"/>
          <w:numId w:val="5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FB4360" w:rsidRPr="006D32FF" w:rsidRDefault="00FB4360" w:rsidP="00D61FF0">
            <w:pPr>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FB4360" w:rsidRPr="006D32FF" w:rsidRDefault="00FB4360"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FB4360" w:rsidRPr="006D32FF" w:rsidRDefault="00FB4360"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FB4360" w:rsidRPr="006D32FF" w:rsidTr="00D61FF0">
              <w:tc>
                <w:tcPr>
                  <w:tcW w:w="2467"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FB4360" w:rsidRPr="006D32FF" w:rsidTr="00D61FF0">
              <w:tc>
                <w:tcPr>
                  <w:tcW w:w="2467" w:type="dxa"/>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Lectures</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FB4360" w:rsidRPr="006D32FF" w:rsidTr="00D61FF0">
              <w:tc>
                <w:tcPr>
                  <w:tcW w:w="2467" w:type="dxa"/>
                  <w:shd w:val="clear" w:color="auto" w:fill="auto"/>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practice works</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FB4360" w:rsidRPr="006D32FF" w:rsidTr="00D61FF0">
              <w:tc>
                <w:tcPr>
                  <w:tcW w:w="2467" w:type="dxa"/>
                  <w:shd w:val="clear" w:color="auto" w:fill="auto"/>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Independent Study</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69</w:t>
                  </w: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4</w:t>
                  </w: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lang w:val="el-GR"/>
                    </w:rPr>
                  </w:pP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lang w:val="el-GR"/>
                    </w:rPr>
                  </w:pP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rPr>
                  </w:pPr>
                </w:p>
              </w:tc>
              <w:tc>
                <w:tcPr>
                  <w:tcW w:w="2468" w:type="dxa"/>
                </w:tcPr>
                <w:p w:rsidR="00FB4360" w:rsidRPr="006D32FF" w:rsidRDefault="00FB4360" w:rsidP="00D61FF0">
                  <w:pPr>
                    <w:rPr>
                      <w:rFonts w:asciiTheme="minorHAnsi" w:hAnsiTheme="minorHAnsi" w:cstheme="minorHAnsi"/>
                      <w:color w:val="1F3864" w:themeColor="accent1" w:themeShade="80"/>
                      <w:sz w:val="22"/>
                      <w:szCs w:val="22"/>
                      <w:lang w:val="el-GR"/>
                    </w:rPr>
                  </w:pP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lang w:val="el-GR"/>
                    </w:rPr>
                  </w:pP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lang w:val="el-GR"/>
                    </w:rPr>
                  </w:pPr>
                </w:p>
              </w:tc>
            </w:tr>
            <w:tr w:rsidR="00FB4360" w:rsidRPr="006D32FF" w:rsidTr="00D61FF0">
              <w:tc>
                <w:tcPr>
                  <w:tcW w:w="2467" w:type="dxa"/>
                </w:tcPr>
                <w:p w:rsidR="00FB4360" w:rsidRPr="006D32FF" w:rsidRDefault="00FB4360" w:rsidP="00D61FF0">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Course total</w:t>
                  </w:r>
                </w:p>
              </w:tc>
              <w:tc>
                <w:tcPr>
                  <w:tcW w:w="2468" w:type="dxa"/>
                  <w:vAlign w:val="center"/>
                </w:tcPr>
                <w:p w:rsidR="00FB4360" w:rsidRPr="006D32FF" w:rsidRDefault="00FB4360"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FB4360" w:rsidRPr="006D32FF" w:rsidRDefault="00FB4360" w:rsidP="00D61FF0">
            <w:pPr>
              <w:rPr>
                <w:rFonts w:asciiTheme="minorHAnsi" w:hAnsiTheme="minorHAnsi" w:cstheme="minorHAnsi"/>
                <w:color w:val="1F3864" w:themeColor="accent1" w:themeShade="80"/>
              </w:rPr>
            </w:pP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FB4360" w:rsidRPr="006D32FF" w:rsidRDefault="00FB4360" w:rsidP="00D61FF0">
            <w:pPr>
              <w:spacing w:before="60"/>
              <w:rPr>
                <w:rFonts w:asciiTheme="minorHAnsi" w:hAnsiTheme="minorHAnsi" w:cstheme="minorHAnsi"/>
                <w:color w:val="1F3864" w:themeColor="accent1" w:themeShade="80"/>
                <w:sz w:val="20"/>
                <w:szCs w:val="20"/>
              </w:rPr>
            </w:pPr>
          </w:p>
          <w:p w:rsidR="00FB4360" w:rsidRPr="006D32FF" w:rsidRDefault="00FB4360" w:rsidP="00D61FF0">
            <w:pPr>
              <w:spacing w:before="60"/>
              <w:rPr>
                <w:rFonts w:asciiTheme="minorHAnsi" w:hAnsiTheme="minorHAnsi" w:cstheme="minorHAnsi"/>
                <w:color w:val="1F3864" w:themeColor="accent1" w:themeShade="80"/>
                <w:sz w:val="36"/>
                <w:szCs w:val="36"/>
              </w:rPr>
            </w:pPr>
          </w:p>
          <w:p w:rsidR="00FB4360" w:rsidRPr="006D32FF" w:rsidRDefault="00FB4360" w:rsidP="00D61FF0">
            <w:pPr>
              <w:spacing w:before="60"/>
              <w:rPr>
                <w:rFonts w:asciiTheme="minorHAnsi" w:hAnsiTheme="minorHAnsi" w:cstheme="minorHAnsi"/>
                <w:b/>
                <w:i/>
                <w:color w:val="1F3864" w:themeColor="accent1" w:themeShade="80"/>
                <w:lang w:val="en-GB"/>
              </w:rPr>
            </w:pPr>
            <w:r w:rsidRPr="006D32FF">
              <w:rPr>
                <w:rFonts w:asciiTheme="minorHAnsi" w:hAnsiTheme="minorHAnsi" w:cstheme="minorHAnsi"/>
                <w:b/>
                <w:i/>
                <w:color w:val="1F3864" w:themeColor="accent1" w:themeShade="80"/>
                <w:sz w:val="22"/>
                <w:szCs w:val="22"/>
                <w:lang w:val="en-GB"/>
              </w:rPr>
              <w:t>Final written examination (100%) in Greek language including:</w:t>
            </w:r>
          </w:p>
          <w:p w:rsidR="00FB4360" w:rsidRPr="006D32FF" w:rsidRDefault="00FB4360" w:rsidP="00D61FF0">
            <w:pPr>
              <w:spacing w:before="60"/>
              <w:rPr>
                <w:rFonts w:asciiTheme="minorHAnsi" w:hAnsiTheme="minorHAnsi" w:cstheme="minorHAnsi"/>
                <w:i/>
                <w:color w:val="1F3864" w:themeColor="accent1" w:themeShade="80"/>
                <w:lang w:val="en-GB"/>
              </w:rPr>
            </w:pPr>
            <w:r w:rsidRPr="006D32FF">
              <w:rPr>
                <w:rFonts w:asciiTheme="minorHAnsi" w:hAnsiTheme="minorHAnsi" w:cstheme="minorHAnsi"/>
                <w:b/>
                <w:i/>
                <w:color w:val="1F3864" w:themeColor="accent1" w:themeShade="80"/>
                <w:sz w:val="22"/>
                <w:szCs w:val="22"/>
                <w:lang w:val="en-GB"/>
              </w:rPr>
              <w:t>-</w:t>
            </w:r>
            <w:r w:rsidRPr="006D32FF">
              <w:rPr>
                <w:rFonts w:asciiTheme="minorHAnsi" w:hAnsiTheme="minorHAnsi" w:cstheme="minorHAnsi"/>
                <w:i/>
                <w:color w:val="1F3864" w:themeColor="accent1" w:themeShade="80"/>
                <w:sz w:val="22"/>
                <w:szCs w:val="22"/>
                <w:lang w:val="en-GB"/>
              </w:rPr>
              <w:t xml:space="preserve"> problem solving</w:t>
            </w:r>
          </w:p>
          <w:p w:rsidR="00FB4360" w:rsidRPr="006D32FF" w:rsidRDefault="00FB4360" w:rsidP="00D61FF0">
            <w:pPr>
              <w:spacing w:before="60"/>
              <w:rPr>
                <w:rFonts w:asciiTheme="minorHAnsi" w:hAnsiTheme="minorHAnsi" w:cstheme="minorHAnsi"/>
                <w:i/>
                <w:color w:val="1F3864" w:themeColor="accent1" w:themeShade="80"/>
                <w:lang w:val="en-GB"/>
              </w:rPr>
            </w:pPr>
            <w:r w:rsidRPr="006D32FF">
              <w:rPr>
                <w:rFonts w:asciiTheme="minorHAnsi" w:hAnsiTheme="minorHAnsi" w:cstheme="minorHAnsi"/>
                <w:i/>
                <w:color w:val="1F3864" w:themeColor="accent1" w:themeShade="80"/>
                <w:sz w:val="22"/>
                <w:szCs w:val="22"/>
                <w:lang w:val="en-GB"/>
              </w:rPr>
              <w:t>- critical thinking about theory</w:t>
            </w:r>
          </w:p>
          <w:p w:rsidR="00FB4360" w:rsidRPr="006D32FF" w:rsidRDefault="00FB4360" w:rsidP="00D61FF0">
            <w:pPr>
              <w:spacing w:before="60"/>
              <w:rPr>
                <w:rFonts w:asciiTheme="minorHAnsi" w:hAnsiTheme="minorHAnsi" w:cstheme="minorHAnsi"/>
                <w:i/>
                <w:color w:val="1F3864" w:themeColor="accent1" w:themeShade="80"/>
                <w:sz w:val="16"/>
                <w:szCs w:val="16"/>
              </w:rPr>
            </w:pPr>
          </w:p>
        </w:tc>
      </w:tr>
    </w:tbl>
    <w:p w:rsidR="00FB4360" w:rsidRPr="006D32FF" w:rsidRDefault="00FB4360" w:rsidP="0031536C">
      <w:pPr>
        <w:widowControl w:val="0"/>
        <w:numPr>
          <w:ilvl w:val="0"/>
          <w:numId w:val="51"/>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B4360" w:rsidRPr="0069744E" w:rsidTr="00D61FF0">
        <w:tc>
          <w:tcPr>
            <w:tcW w:w="8472" w:type="dxa"/>
          </w:tcPr>
          <w:p w:rsidR="00FB4360" w:rsidRPr="006D32FF" w:rsidRDefault="00FB4360" w:rsidP="00FB4360">
            <w:pPr>
              <w:jc w:val="both"/>
              <w:rPr>
                <w:rFonts w:asciiTheme="minorHAnsi" w:hAnsiTheme="minorHAnsi" w:cstheme="minorHAnsi"/>
                <w:color w:val="222222"/>
                <w:sz w:val="20"/>
                <w:szCs w:val="20"/>
                <w:lang w:val="el-GR"/>
              </w:rPr>
            </w:pPr>
            <w:r w:rsidRPr="006D32FF">
              <w:rPr>
                <w:rFonts w:asciiTheme="minorHAnsi" w:hAnsiTheme="minorHAnsi" w:cstheme="minorHAnsi"/>
                <w:color w:val="222222"/>
                <w:sz w:val="22"/>
                <w:szCs w:val="22"/>
                <w:lang w:val="el-GR"/>
              </w:rPr>
              <w:lastRenderedPageBreak/>
              <w:t>1</w:t>
            </w:r>
            <w:r w:rsidRPr="006D32FF">
              <w:rPr>
                <w:rFonts w:asciiTheme="minorHAnsi" w:hAnsiTheme="minorHAnsi" w:cstheme="minorHAnsi"/>
                <w:color w:val="222222"/>
                <w:sz w:val="20"/>
                <w:szCs w:val="20"/>
                <w:lang w:val="el-GR"/>
              </w:rPr>
              <w:t xml:space="preserve">. [4365]: Οικονομικά Μαθηματικά &amp; στοιχεία Τραπεζικών Εργασιών, Αποστολόπουλος Θεόδ. </w:t>
            </w:r>
          </w:p>
          <w:p w:rsidR="00FB4360" w:rsidRPr="006D32FF" w:rsidRDefault="00FB4360" w:rsidP="00FB4360">
            <w:pPr>
              <w:jc w:val="both"/>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2. [4361]: Μαθηματικά για Οικονομολόγους (τ. Α'), Αλεξανδρόπουλος Αν., Παλιατσός Αθ., Σάσσαλος Σπ. </w:t>
            </w:r>
          </w:p>
          <w:p w:rsidR="00FB4360" w:rsidRPr="006D32FF" w:rsidRDefault="00FB4360" w:rsidP="00FB4360">
            <w:pPr>
              <w:jc w:val="both"/>
              <w:rPr>
                <w:rFonts w:asciiTheme="minorHAnsi" w:hAnsiTheme="minorHAnsi" w:cstheme="minorHAnsi"/>
                <w:color w:val="222222"/>
                <w:sz w:val="20"/>
                <w:lang w:val="el-GR"/>
              </w:rPr>
            </w:pPr>
            <w:r w:rsidRPr="006D32FF">
              <w:rPr>
                <w:rFonts w:asciiTheme="minorHAnsi" w:hAnsiTheme="minorHAnsi" w:cstheme="minorHAnsi"/>
                <w:color w:val="222222"/>
                <w:sz w:val="20"/>
                <w:szCs w:val="20"/>
                <w:lang w:val="el-GR"/>
              </w:rPr>
              <w:t xml:space="preserve">3.  ΧΡΗΜΑΤΟΟΙΚΟΝΟΜΙΚΑ ΜΑΘΗΜΑΤΙΚΑ, Αναστασάκης, Δισίγμα, </w:t>
            </w:r>
            <w:r w:rsidRPr="006D32FF">
              <w:rPr>
                <w:rFonts w:asciiTheme="minorHAnsi" w:eastAsia="Arial Unicode MS" w:hAnsiTheme="minorHAnsi" w:cstheme="minorHAnsi"/>
                <w:color w:val="500050"/>
                <w:sz w:val="20"/>
                <w:szCs w:val="20"/>
                <w:lang w:val="el-GR"/>
              </w:rPr>
              <w:t>εύδοξο</w:t>
            </w:r>
            <w:r w:rsidRPr="006D32FF">
              <w:rPr>
                <w:rFonts w:asciiTheme="minorHAnsi" w:eastAsia="Arial Unicode MS" w:hAnsiTheme="minorHAnsi" w:cstheme="minorHAnsi"/>
                <w:color w:val="500050"/>
                <w:sz w:val="20"/>
                <w:szCs w:val="20"/>
              </w:rPr>
              <w:t> </w:t>
            </w:r>
            <w:r w:rsidRPr="006D32FF">
              <w:rPr>
                <w:rFonts w:asciiTheme="minorHAnsi" w:eastAsia="Arial Unicode MS" w:hAnsiTheme="minorHAnsi" w:cstheme="minorHAnsi"/>
                <w:bCs/>
                <w:color w:val="000000"/>
                <w:sz w:val="20"/>
                <w:szCs w:val="20"/>
                <w:lang w:val="el-GR"/>
              </w:rPr>
              <w:t>94690285</w:t>
            </w:r>
            <w:r w:rsidRPr="006D32FF">
              <w:rPr>
                <w:rFonts w:asciiTheme="minorHAnsi" w:hAnsiTheme="minorHAnsi" w:cstheme="minorHAnsi"/>
                <w:color w:val="222222"/>
                <w:sz w:val="20"/>
                <w:szCs w:val="20"/>
                <w:lang w:val="el-GR"/>
              </w:rPr>
              <w:br/>
            </w:r>
            <w:r w:rsidRPr="006D32FF">
              <w:rPr>
                <w:rFonts w:asciiTheme="minorHAnsi" w:hAnsiTheme="minorHAnsi" w:cstheme="minorHAnsi"/>
                <w:color w:val="222222"/>
                <w:sz w:val="20"/>
                <w:szCs w:val="20"/>
              </w:rPr>
              <w:t>e</w:t>
            </w:r>
            <w:r w:rsidRPr="006D32FF">
              <w:rPr>
                <w:rFonts w:asciiTheme="minorHAnsi" w:hAnsiTheme="minorHAnsi" w:cstheme="minorHAnsi"/>
                <w:color w:val="222222"/>
                <w:sz w:val="20"/>
                <w:szCs w:val="20"/>
                <w:lang w:val="el-GR"/>
              </w:rPr>
              <w:t>-</w:t>
            </w:r>
            <w:r w:rsidRPr="006D32FF">
              <w:rPr>
                <w:rFonts w:asciiTheme="minorHAnsi" w:hAnsiTheme="minorHAnsi" w:cstheme="minorHAnsi"/>
                <w:color w:val="222222"/>
                <w:sz w:val="20"/>
                <w:szCs w:val="20"/>
              </w:rPr>
              <w:t>book</w:t>
            </w:r>
            <w:r w:rsidRPr="006D32FF">
              <w:rPr>
                <w:rFonts w:asciiTheme="minorHAnsi" w:hAnsiTheme="minorHAnsi" w:cstheme="minorHAnsi"/>
                <w:color w:val="222222"/>
                <w:sz w:val="20"/>
                <w:szCs w:val="20"/>
                <w:lang w:val="el-GR"/>
              </w:rPr>
              <w:t xml:space="preserve"> [59303490]: ΠΟΣΟΤΙΚΕΣ ΜΕΘΟΔΟΙ ΣΤΑ ΧΡΗΜΑΤΟΟΙΚΟΝΟΜΙΚΑ, ΓΙΑΝΝΟΥΛΑ ΦΛΩΡΟΥ </w:t>
            </w:r>
            <w:hyperlink r:id="rId8" w:history="1">
              <w:r w:rsidRPr="006D32FF">
                <w:rPr>
                  <w:rStyle w:val="-"/>
                  <w:rFonts w:asciiTheme="minorHAnsi" w:hAnsiTheme="minorHAnsi" w:cstheme="minorHAnsi"/>
                  <w:color w:val="A33033"/>
                  <w:sz w:val="20"/>
                  <w:szCs w:val="20"/>
                </w:rPr>
                <w:t>http</w:t>
              </w:r>
              <w:r w:rsidRPr="006D32FF">
                <w:rPr>
                  <w:rStyle w:val="-"/>
                  <w:rFonts w:asciiTheme="minorHAnsi" w:hAnsiTheme="minorHAnsi" w:cstheme="minorHAnsi"/>
                  <w:color w:val="A33033"/>
                  <w:sz w:val="20"/>
                  <w:szCs w:val="20"/>
                  <w:lang w:val="el-GR"/>
                </w:rPr>
                <w:t>://</w:t>
              </w:r>
              <w:r w:rsidRPr="006D32FF">
                <w:rPr>
                  <w:rStyle w:val="-"/>
                  <w:rFonts w:asciiTheme="minorHAnsi" w:hAnsiTheme="minorHAnsi" w:cstheme="minorHAnsi"/>
                  <w:color w:val="A33033"/>
                  <w:sz w:val="20"/>
                  <w:szCs w:val="20"/>
                </w:rPr>
                <w:t>repository</w:t>
              </w:r>
              <w:r w:rsidRPr="006D32FF">
                <w:rPr>
                  <w:rStyle w:val="-"/>
                  <w:rFonts w:asciiTheme="minorHAnsi" w:hAnsiTheme="minorHAnsi" w:cstheme="minorHAnsi"/>
                  <w:color w:val="A33033"/>
                  <w:sz w:val="20"/>
                  <w:szCs w:val="20"/>
                  <w:lang w:val="el-GR"/>
                </w:rPr>
                <w:t>.</w:t>
              </w:r>
              <w:r w:rsidRPr="006D32FF">
                <w:rPr>
                  <w:rStyle w:val="-"/>
                  <w:rFonts w:asciiTheme="minorHAnsi" w:hAnsiTheme="minorHAnsi" w:cstheme="minorHAnsi"/>
                  <w:color w:val="A33033"/>
                  <w:sz w:val="20"/>
                  <w:szCs w:val="20"/>
                </w:rPr>
                <w:t>kallipos</w:t>
              </w:r>
              <w:r w:rsidRPr="006D32FF">
                <w:rPr>
                  <w:rStyle w:val="-"/>
                  <w:rFonts w:asciiTheme="minorHAnsi" w:hAnsiTheme="minorHAnsi" w:cstheme="minorHAnsi"/>
                  <w:color w:val="A33033"/>
                  <w:sz w:val="20"/>
                  <w:szCs w:val="20"/>
                  <w:lang w:val="el-GR"/>
                </w:rPr>
                <w:t>.</w:t>
              </w:r>
              <w:r w:rsidRPr="006D32FF">
                <w:rPr>
                  <w:rStyle w:val="-"/>
                  <w:rFonts w:asciiTheme="minorHAnsi" w:hAnsiTheme="minorHAnsi" w:cstheme="minorHAnsi"/>
                  <w:color w:val="A33033"/>
                  <w:sz w:val="20"/>
                  <w:szCs w:val="20"/>
                </w:rPr>
                <w:t>gr</w:t>
              </w:r>
              <w:r w:rsidRPr="006D32FF">
                <w:rPr>
                  <w:rStyle w:val="-"/>
                  <w:rFonts w:asciiTheme="minorHAnsi" w:hAnsiTheme="minorHAnsi" w:cstheme="minorHAnsi"/>
                  <w:color w:val="A33033"/>
                  <w:sz w:val="20"/>
                  <w:szCs w:val="20"/>
                  <w:lang w:val="el-GR"/>
                </w:rPr>
                <w:t>/</w:t>
              </w:r>
              <w:r w:rsidRPr="006D32FF">
                <w:rPr>
                  <w:rStyle w:val="-"/>
                  <w:rFonts w:asciiTheme="minorHAnsi" w:hAnsiTheme="minorHAnsi" w:cstheme="minorHAnsi"/>
                  <w:color w:val="A33033"/>
                  <w:sz w:val="20"/>
                  <w:szCs w:val="20"/>
                </w:rPr>
                <w:t>handle</w:t>
              </w:r>
              <w:r w:rsidRPr="006D32FF">
                <w:rPr>
                  <w:rStyle w:val="-"/>
                  <w:rFonts w:asciiTheme="minorHAnsi" w:hAnsiTheme="minorHAnsi" w:cstheme="minorHAnsi"/>
                  <w:color w:val="A33033"/>
                  <w:sz w:val="20"/>
                  <w:szCs w:val="20"/>
                  <w:lang w:val="el-GR"/>
                </w:rPr>
                <w:t>/11419/5066</w:t>
              </w:r>
            </w:hyperlink>
          </w:p>
        </w:tc>
      </w:tr>
    </w:tbl>
    <w:p w:rsidR="0069744E" w:rsidRDefault="0069744E" w:rsidP="00FF56BB">
      <w:pPr>
        <w:spacing w:before="120" w:line="276" w:lineRule="auto"/>
        <w:ind w:firstLine="357"/>
        <w:jc w:val="center"/>
        <w:rPr>
          <w:rFonts w:asciiTheme="minorHAnsi" w:hAnsiTheme="minorHAnsi" w:cstheme="minorHAnsi"/>
          <w:b/>
          <w:lang w:val="el-GR"/>
        </w:rPr>
      </w:pPr>
    </w:p>
    <w:p w:rsidR="00FF56BB" w:rsidRPr="006D32FF" w:rsidRDefault="00FF56BB" w:rsidP="00FF56BB">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t>COURSE OUTLINE</w:t>
      </w:r>
    </w:p>
    <w:p w:rsidR="00FF56BB" w:rsidRPr="006D32FF" w:rsidRDefault="00FF56BB" w:rsidP="0031536C">
      <w:pPr>
        <w:widowControl w:val="0"/>
        <w:numPr>
          <w:ilvl w:val="0"/>
          <w:numId w:val="18"/>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FF56BB" w:rsidRPr="006D32FF" w:rsidRDefault="00FF56BB" w:rsidP="00D61FF0">
            <w:pPr>
              <w:rPr>
                <w:rFonts w:asciiTheme="minorHAnsi" w:hAnsiTheme="minorHAnsi" w:cstheme="minorHAnsi"/>
                <w:bCs/>
                <w:sz w:val="20"/>
                <w:szCs w:val="20"/>
              </w:rPr>
            </w:pPr>
            <w:r w:rsidRPr="006D32FF">
              <w:rPr>
                <w:rFonts w:asciiTheme="minorHAnsi" w:hAnsiTheme="minorHAnsi" w:cstheme="minorHAnsi"/>
                <w:bCs/>
                <w:sz w:val="20"/>
                <w:szCs w:val="20"/>
              </w:rPr>
              <w:t>NB6</w:t>
            </w:r>
          </w:p>
        </w:tc>
        <w:tc>
          <w:tcPr>
            <w:tcW w:w="2505" w:type="dxa"/>
            <w:gridSpan w:val="2"/>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FF56BB" w:rsidRPr="006D32FF" w:rsidRDefault="00FF56BB" w:rsidP="00D61FF0">
            <w:pPr>
              <w:rPr>
                <w:rFonts w:asciiTheme="minorHAnsi" w:hAnsiTheme="minorHAnsi" w:cstheme="minorHAnsi"/>
                <w:bCs/>
                <w:sz w:val="20"/>
                <w:szCs w:val="20"/>
                <w:lang w:val="en-GB"/>
              </w:rPr>
            </w:pPr>
            <w:r w:rsidRPr="006D32FF">
              <w:rPr>
                <w:rFonts w:asciiTheme="minorHAnsi" w:hAnsiTheme="minorHAnsi" w:cstheme="minorHAnsi"/>
                <w:bCs/>
                <w:sz w:val="20"/>
                <w:szCs w:val="20"/>
              </w:rPr>
              <w:t>2nd</w:t>
            </w:r>
          </w:p>
        </w:tc>
      </w:tr>
      <w:tr w:rsidR="00FF56BB" w:rsidRPr="006D32FF" w:rsidTr="00D61FF0">
        <w:trPr>
          <w:trHeight w:val="375"/>
        </w:trPr>
        <w:tc>
          <w:tcPr>
            <w:tcW w:w="3205" w:type="dxa"/>
            <w:shd w:val="clear" w:color="auto" w:fill="DDD9C3"/>
            <w:vAlign w:val="center"/>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FF56BB" w:rsidRPr="0069744E" w:rsidRDefault="00FF56BB" w:rsidP="00D61FF0">
            <w:pPr>
              <w:rPr>
                <w:rFonts w:asciiTheme="minorHAnsi" w:hAnsiTheme="minorHAnsi" w:cstheme="minorHAnsi"/>
                <w:b/>
                <w:bCs/>
                <w:sz w:val="20"/>
                <w:szCs w:val="20"/>
              </w:rPr>
            </w:pPr>
            <w:r w:rsidRPr="0069744E">
              <w:rPr>
                <w:rFonts w:asciiTheme="minorHAnsi" w:hAnsiTheme="minorHAnsi" w:cstheme="minorHAnsi"/>
                <w:b/>
                <w:bCs/>
                <w:color w:val="000000"/>
                <w:sz w:val="28"/>
                <w:szCs w:val="22"/>
              </w:rPr>
              <w:t>Corporate Finance</w:t>
            </w:r>
          </w:p>
        </w:tc>
      </w:tr>
      <w:tr w:rsidR="00FF56BB" w:rsidRPr="006D32FF" w:rsidTr="00D61FF0">
        <w:trPr>
          <w:trHeight w:val="196"/>
        </w:trPr>
        <w:tc>
          <w:tcPr>
            <w:tcW w:w="5637" w:type="dxa"/>
            <w:gridSpan w:val="3"/>
            <w:shd w:val="clear" w:color="auto" w:fill="DDD9C3"/>
            <w:vAlign w:val="center"/>
          </w:tcPr>
          <w:p w:rsidR="00FF56BB" w:rsidRPr="006D32FF" w:rsidRDefault="00FF56B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FF56BB" w:rsidRPr="006D32FF" w:rsidRDefault="00FF56B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FF56BB" w:rsidRPr="006D32FF" w:rsidRDefault="00FF56B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FF56BB" w:rsidRPr="006D32FF" w:rsidTr="00D61FF0">
        <w:trPr>
          <w:trHeight w:val="194"/>
        </w:trPr>
        <w:tc>
          <w:tcPr>
            <w:tcW w:w="5637" w:type="dxa"/>
            <w:gridSpan w:val="3"/>
          </w:tcPr>
          <w:p w:rsidR="00FF56BB" w:rsidRPr="006D32FF" w:rsidRDefault="00FF56BB"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FF56BB" w:rsidRPr="006D32FF" w:rsidRDefault="00FF56BB"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3</w:t>
            </w:r>
          </w:p>
        </w:tc>
        <w:tc>
          <w:tcPr>
            <w:tcW w:w="1240" w:type="dxa"/>
          </w:tcPr>
          <w:p w:rsidR="00FF56BB" w:rsidRPr="006D32FF" w:rsidRDefault="00FF56BB"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FF56BB" w:rsidRPr="006D32FF" w:rsidTr="00D61FF0">
        <w:trPr>
          <w:trHeight w:val="194"/>
        </w:trPr>
        <w:tc>
          <w:tcPr>
            <w:tcW w:w="5637" w:type="dxa"/>
            <w:gridSpan w:val="3"/>
          </w:tcPr>
          <w:p w:rsidR="00FF56BB" w:rsidRPr="006D32FF" w:rsidRDefault="00FF56BB" w:rsidP="00D61FF0">
            <w:pPr>
              <w:jc w:val="right"/>
              <w:rPr>
                <w:rFonts w:asciiTheme="minorHAnsi" w:hAnsiTheme="minorHAnsi" w:cstheme="minorHAnsi"/>
                <w:b/>
                <w:color w:val="002060"/>
                <w:sz w:val="20"/>
                <w:szCs w:val="20"/>
                <w:lang w:val="en-GB"/>
              </w:rPr>
            </w:pPr>
          </w:p>
        </w:tc>
        <w:tc>
          <w:tcPr>
            <w:tcW w:w="1559" w:type="dxa"/>
            <w:gridSpan w:val="2"/>
          </w:tcPr>
          <w:p w:rsidR="00FF56BB" w:rsidRPr="006D32FF" w:rsidRDefault="00FF56BB" w:rsidP="00D61FF0">
            <w:pPr>
              <w:jc w:val="right"/>
              <w:rPr>
                <w:rFonts w:asciiTheme="minorHAnsi" w:hAnsiTheme="minorHAnsi" w:cstheme="minorHAnsi"/>
                <w:color w:val="002060"/>
                <w:sz w:val="20"/>
                <w:szCs w:val="20"/>
                <w:lang w:val="en-GB"/>
              </w:rPr>
            </w:pPr>
          </w:p>
        </w:tc>
        <w:tc>
          <w:tcPr>
            <w:tcW w:w="1240" w:type="dxa"/>
          </w:tcPr>
          <w:p w:rsidR="00FF56BB" w:rsidRPr="006D32FF" w:rsidRDefault="00FF56BB" w:rsidP="00D61FF0">
            <w:pPr>
              <w:rPr>
                <w:rFonts w:asciiTheme="minorHAnsi" w:hAnsiTheme="minorHAnsi" w:cstheme="minorHAnsi"/>
                <w:color w:val="002060"/>
                <w:sz w:val="20"/>
                <w:szCs w:val="20"/>
                <w:lang w:val="en-GB"/>
              </w:rPr>
            </w:pPr>
          </w:p>
        </w:tc>
      </w:tr>
      <w:tr w:rsidR="00FF56BB" w:rsidRPr="006D32FF" w:rsidTr="00D61FF0">
        <w:trPr>
          <w:trHeight w:val="194"/>
        </w:trPr>
        <w:tc>
          <w:tcPr>
            <w:tcW w:w="5637" w:type="dxa"/>
            <w:gridSpan w:val="3"/>
          </w:tcPr>
          <w:p w:rsidR="00FF56BB" w:rsidRPr="006D32FF" w:rsidRDefault="00FF56BB" w:rsidP="00D61FF0">
            <w:pPr>
              <w:rPr>
                <w:rFonts w:asciiTheme="minorHAnsi" w:hAnsiTheme="minorHAnsi" w:cstheme="minorHAnsi"/>
                <w:b/>
                <w:color w:val="002060"/>
                <w:sz w:val="20"/>
                <w:szCs w:val="20"/>
                <w:lang w:val="en-GB"/>
              </w:rPr>
            </w:pPr>
          </w:p>
        </w:tc>
        <w:tc>
          <w:tcPr>
            <w:tcW w:w="1559" w:type="dxa"/>
            <w:gridSpan w:val="2"/>
          </w:tcPr>
          <w:p w:rsidR="00FF56BB" w:rsidRPr="006D32FF" w:rsidRDefault="00FF56BB" w:rsidP="00D61FF0">
            <w:pPr>
              <w:jc w:val="right"/>
              <w:rPr>
                <w:rFonts w:asciiTheme="minorHAnsi" w:hAnsiTheme="minorHAnsi" w:cstheme="minorHAnsi"/>
                <w:color w:val="002060"/>
                <w:sz w:val="20"/>
                <w:szCs w:val="20"/>
                <w:lang w:val="en-GB"/>
              </w:rPr>
            </w:pPr>
          </w:p>
        </w:tc>
        <w:tc>
          <w:tcPr>
            <w:tcW w:w="1240" w:type="dxa"/>
          </w:tcPr>
          <w:p w:rsidR="00FF56BB" w:rsidRPr="006D32FF" w:rsidRDefault="00FF56BB" w:rsidP="00D61FF0">
            <w:pPr>
              <w:rPr>
                <w:rFonts w:asciiTheme="minorHAnsi" w:hAnsiTheme="minorHAnsi" w:cstheme="minorHAnsi"/>
                <w:color w:val="002060"/>
                <w:sz w:val="20"/>
                <w:szCs w:val="20"/>
                <w:lang w:val="en-GB"/>
              </w:rPr>
            </w:pPr>
          </w:p>
        </w:tc>
      </w:tr>
      <w:tr w:rsidR="00FF56BB" w:rsidRPr="006D32FF" w:rsidTr="00D61FF0">
        <w:trPr>
          <w:trHeight w:val="194"/>
        </w:trPr>
        <w:tc>
          <w:tcPr>
            <w:tcW w:w="5637" w:type="dxa"/>
            <w:gridSpan w:val="3"/>
            <w:shd w:val="clear" w:color="auto" w:fill="DDD9C3"/>
          </w:tcPr>
          <w:p w:rsidR="00FF56BB" w:rsidRPr="006D32FF" w:rsidRDefault="00FF56BB"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FF56BB" w:rsidRPr="006D32FF" w:rsidRDefault="00FF56BB" w:rsidP="00D61FF0">
            <w:pPr>
              <w:jc w:val="right"/>
              <w:rPr>
                <w:rFonts w:asciiTheme="minorHAnsi" w:hAnsiTheme="minorHAnsi" w:cstheme="minorHAnsi"/>
                <w:color w:val="002060"/>
                <w:sz w:val="20"/>
                <w:szCs w:val="20"/>
                <w:lang w:val="en-GB"/>
              </w:rPr>
            </w:pPr>
          </w:p>
        </w:tc>
        <w:tc>
          <w:tcPr>
            <w:tcW w:w="1240" w:type="dxa"/>
          </w:tcPr>
          <w:p w:rsidR="00FF56BB" w:rsidRPr="006D32FF" w:rsidRDefault="00FF56BB" w:rsidP="00D61FF0">
            <w:pPr>
              <w:rPr>
                <w:rFonts w:asciiTheme="minorHAnsi" w:hAnsiTheme="minorHAnsi" w:cstheme="minorHAnsi"/>
                <w:color w:val="002060"/>
                <w:sz w:val="20"/>
                <w:szCs w:val="20"/>
                <w:lang w:val="en-GB"/>
              </w:rPr>
            </w:pPr>
          </w:p>
        </w:tc>
      </w:tr>
      <w:tr w:rsidR="00FF56BB" w:rsidRPr="006D32FF" w:rsidTr="00D61FF0">
        <w:trPr>
          <w:trHeight w:val="599"/>
        </w:trPr>
        <w:tc>
          <w:tcPr>
            <w:tcW w:w="3205" w:type="dxa"/>
            <w:shd w:val="clear" w:color="auto" w:fill="DDD9C3"/>
          </w:tcPr>
          <w:p w:rsidR="00FF56BB" w:rsidRPr="006D32FF" w:rsidRDefault="00FF56BB" w:rsidP="00FF56BB">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F56BB" w:rsidRPr="006D32FF" w:rsidRDefault="00FF56BB" w:rsidP="00FF56BB">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Background</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FF56BB" w:rsidRPr="006D32FF" w:rsidRDefault="00FF56BB" w:rsidP="00D61FF0">
            <w:pPr>
              <w:jc w:val="right"/>
              <w:rPr>
                <w:rFonts w:asciiTheme="minorHAnsi" w:hAnsiTheme="minorHAnsi" w:cstheme="minorHAnsi"/>
                <w:b/>
                <w:sz w:val="20"/>
                <w:szCs w:val="20"/>
                <w:lang w:val="en-GB"/>
              </w:rPr>
            </w:pP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FF56BB" w:rsidRPr="006D32FF" w:rsidRDefault="00FF56B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FF56BB" w:rsidRPr="006D32FF" w:rsidTr="00D61FF0">
        <w:tc>
          <w:tcPr>
            <w:tcW w:w="3205"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FF56BB" w:rsidRPr="006D32FF" w:rsidRDefault="00FF56BB"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.gr/courses/AD182/</w:t>
            </w:r>
          </w:p>
        </w:tc>
      </w:tr>
    </w:tbl>
    <w:p w:rsidR="00FF56BB" w:rsidRPr="006D32FF" w:rsidRDefault="00FF56BB" w:rsidP="0031536C">
      <w:pPr>
        <w:widowControl w:val="0"/>
        <w:numPr>
          <w:ilvl w:val="0"/>
          <w:numId w:val="18"/>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F56BB" w:rsidRPr="006D32FF" w:rsidTr="00D61FF0">
        <w:tc>
          <w:tcPr>
            <w:tcW w:w="8472" w:type="dxa"/>
            <w:gridSpan w:val="2"/>
            <w:tcBorders>
              <w:bottom w:val="nil"/>
            </w:tcBorders>
            <w:shd w:val="clear" w:color="auto" w:fill="DDD9C3"/>
          </w:tcPr>
          <w:p w:rsidR="00FF56BB" w:rsidRPr="006D32FF" w:rsidRDefault="00FF56BB"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FF56BB" w:rsidRPr="006D32FF" w:rsidTr="00D61FF0">
        <w:tc>
          <w:tcPr>
            <w:tcW w:w="8472" w:type="dxa"/>
            <w:gridSpan w:val="2"/>
            <w:tcBorders>
              <w:top w:val="nil"/>
            </w:tcBorders>
            <w:shd w:val="clear" w:color="auto" w:fill="DDD9C3"/>
          </w:tcPr>
          <w:p w:rsidR="00FF56BB" w:rsidRPr="006D32FF" w:rsidRDefault="00FF56BB"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FF56BB" w:rsidRPr="006D32FF" w:rsidRDefault="00FF56BB"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FF56BB" w:rsidRPr="006D32FF" w:rsidRDefault="00FF56B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FF56BB" w:rsidRPr="006D32FF" w:rsidRDefault="00FF56B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FF56BB" w:rsidRPr="006D32FF" w:rsidRDefault="00FF56B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FF56BB" w:rsidRPr="006D32FF" w:rsidTr="00D61FF0">
        <w:tc>
          <w:tcPr>
            <w:tcW w:w="8472" w:type="dxa"/>
            <w:gridSpan w:val="2"/>
          </w:tcPr>
          <w:p w:rsidR="00FF56BB" w:rsidRPr="006D32FF" w:rsidRDefault="00FF56BB" w:rsidP="006229C4">
            <w:pPr>
              <w:spacing w:after="240"/>
              <w:rPr>
                <w:rFonts w:asciiTheme="minorHAnsi" w:hAnsiTheme="minorHAnsi" w:cstheme="minorHAnsi"/>
                <w:lang w:eastAsia="el-GR"/>
              </w:rPr>
            </w:pPr>
            <w:r w:rsidRPr="006D32FF">
              <w:rPr>
                <w:rFonts w:asciiTheme="minorHAnsi" w:hAnsiTheme="minorHAnsi" w:cstheme="minorHAnsi"/>
                <w:sz w:val="22"/>
                <w:szCs w:val="22"/>
                <w:lang w:eastAsia="el-GR"/>
              </w:rPr>
              <w:t xml:space="preserve">After successful completion of the course, participants will be able to </w:t>
            </w:r>
            <w:r w:rsidRPr="006D32FF">
              <w:rPr>
                <w:rFonts w:asciiTheme="minorHAnsi" w:hAnsiTheme="minorHAnsi" w:cstheme="minorHAnsi"/>
                <w:sz w:val="22"/>
                <w:szCs w:val="22"/>
                <w:lang w:eastAsia="el-GR"/>
              </w:rPr>
              <w:br/>
              <w:t xml:space="preserve">- To introduce students to contemporary business finance issues </w:t>
            </w:r>
            <w:r w:rsidRPr="006D32FF">
              <w:rPr>
                <w:rFonts w:asciiTheme="minorHAnsi" w:hAnsiTheme="minorHAnsi" w:cstheme="minorHAnsi"/>
                <w:sz w:val="22"/>
                <w:szCs w:val="22"/>
                <w:lang w:eastAsia="el-GR"/>
              </w:rPr>
              <w:br/>
              <w:t xml:space="preserve">- Be able to apply knowledge in financial management. </w:t>
            </w:r>
            <w:r w:rsidRPr="006D32FF">
              <w:rPr>
                <w:rFonts w:asciiTheme="minorHAnsi" w:hAnsiTheme="minorHAnsi" w:cstheme="minorHAnsi"/>
                <w:sz w:val="22"/>
                <w:szCs w:val="22"/>
                <w:lang w:eastAsia="el-GR"/>
              </w:rPr>
              <w:br/>
              <w:t xml:space="preserve">- To analyze in depth the methods of short-term and long-term financing. </w:t>
            </w:r>
            <w:r w:rsidRPr="006D32FF">
              <w:rPr>
                <w:rFonts w:asciiTheme="minorHAnsi" w:hAnsiTheme="minorHAnsi" w:cstheme="minorHAnsi"/>
                <w:sz w:val="22"/>
                <w:szCs w:val="22"/>
                <w:lang w:eastAsia="el-GR"/>
              </w:rPr>
              <w:br/>
              <w:t xml:space="preserve">- To analyze the policies on dividends, as well as the management of funds, stocks and reserves. </w:t>
            </w:r>
            <w:r w:rsidRPr="006D32FF">
              <w:rPr>
                <w:rFonts w:asciiTheme="minorHAnsi" w:hAnsiTheme="minorHAnsi" w:cstheme="minorHAnsi"/>
                <w:sz w:val="22"/>
                <w:szCs w:val="22"/>
                <w:lang w:eastAsia="el-GR"/>
              </w:rPr>
              <w:br/>
              <w:t xml:space="preserve">- To present the investment decision-making processes by finding the cash flows of future investments and using the evaluation criteria for these investments. </w:t>
            </w:r>
          </w:p>
        </w:tc>
      </w:tr>
      <w:tr w:rsidR="00FF56BB" w:rsidRPr="006D32FF" w:rsidTr="00D61FF0">
        <w:tblPrEx>
          <w:tblLook w:val="0000"/>
        </w:tblPrEx>
        <w:tc>
          <w:tcPr>
            <w:tcW w:w="8472" w:type="dxa"/>
            <w:gridSpan w:val="2"/>
            <w:tcBorders>
              <w:bottom w:val="nil"/>
            </w:tcBorders>
            <w:shd w:val="clear" w:color="auto" w:fill="DDD9C3"/>
          </w:tcPr>
          <w:p w:rsidR="00FF56BB" w:rsidRPr="006D32FF" w:rsidRDefault="00FF56BB"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FF56BB" w:rsidRPr="006D32FF" w:rsidTr="00D61FF0">
        <w:tc>
          <w:tcPr>
            <w:tcW w:w="8472" w:type="dxa"/>
            <w:gridSpan w:val="2"/>
            <w:tcBorders>
              <w:top w:val="nil"/>
              <w:bottom w:val="nil"/>
            </w:tcBorders>
            <w:shd w:val="clear" w:color="auto" w:fill="DDD9C3"/>
          </w:tcPr>
          <w:p w:rsidR="00FF56BB" w:rsidRPr="006D32FF" w:rsidRDefault="00FF56BB"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Taking into consideration the general competences that the degree-holder must acquire (as these appear in the Diploma </w:t>
            </w:r>
            <w:r w:rsidRPr="006D32FF">
              <w:rPr>
                <w:rFonts w:asciiTheme="minorHAnsi" w:hAnsiTheme="minorHAnsi" w:cstheme="minorHAnsi"/>
                <w:i/>
                <w:sz w:val="16"/>
                <w:szCs w:val="16"/>
                <w:lang w:val="en-GB"/>
              </w:rPr>
              <w:lastRenderedPageBreak/>
              <w:t>Supplement and appear below), at which of the following does the course aim?</w:t>
            </w:r>
          </w:p>
        </w:tc>
      </w:tr>
      <w:tr w:rsidR="00FF56BB" w:rsidRPr="006D32FF" w:rsidTr="00D61FF0">
        <w:tblPrEx>
          <w:tblLook w:val="0000"/>
        </w:tblPrEx>
        <w:tc>
          <w:tcPr>
            <w:tcW w:w="3964" w:type="dxa"/>
            <w:tcBorders>
              <w:top w:val="nil"/>
              <w:bottom w:val="single" w:sz="4" w:space="0" w:color="auto"/>
              <w:right w:val="nil"/>
            </w:tcBorders>
            <w:shd w:val="clear" w:color="auto" w:fill="DDD9C3"/>
          </w:tcPr>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 xml:space="preserve">Search for, analysis and synthesis of data and information, with the use of the necessary technology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FF56BB" w:rsidRPr="006D32FF" w:rsidRDefault="00FF56B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FF56BB" w:rsidRPr="006D32FF" w:rsidRDefault="00FF56B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FF56BB" w:rsidRPr="006D32FF" w:rsidRDefault="00FF56B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FF56BB" w:rsidRPr="006D32FF" w:rsidRDefault="00FF56B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FF56BB" w:rsidRPr="006D32FF" w:rsidRDefault="00FF56BB"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FF56BB" w:rsidRPr="006D32FF" w:rsidTr="00D61FF0">
        <w:tc>
          <w:tcPr>
            <w:tcW w:w="8472" w:type="dxa"/>
            <w:gridSpan w:val="2"/>
            <w:tcBorders>
              <w:bottom w:val="single" w:sz="4" w:space="0" w:color="auto"/>
            </w:tcBorders>
          </w:tcPr>
          <w:p w:rsidR="00FF56BB" w:rsidRPr="006D32FF" w:rsidRDefault="00FF56B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Search for, analysis and synthesis of data and information, with the use of the necessary technology</w:t>
            </w:r>
          </w:p>
          <w:p w:rsidR="00FF56BB" w:rsidRPr="006D32FF" w:rsidRDefault="00FF56B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FF56BB" w:rsidRPr="006D32FF" w:rsidRDefault="00FF56B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Adapting to new situations </w:t>
            </w:r>
          </w:p>
          <w:p w:rsidR="00FF56BB" w:rsidRPr="006D32FF" w:rsidRDefault="00FF56B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FF56BB" w:rsidRPr="006D32FF" w:rsidRDefault="00FF56B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independently </w:t>
            </w:r>
          </w:p>
          <w:p w:rsidR="00FF56BB" w:rsidRPr="006D32FF" w:rsidRDefault="00FF56BB" w:rsidP="006229C4">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tc>
      </w:tr>
    </w:tbl>
    <w:p w:rsidR="00FF56BB" w:rsidRPr="006D32FF" w:rsidRDefault="00FF56BB" w:rsidP="0031536C">
      <w:pPr>
        <w:widowControl w:val="0"/>
        <w:numPr>
          <w:ilvl w:val="0"/>
          <w:numId w:val="18"/>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F56BB" w:rsidRPr="006D32FF" w:rsidTr="00D61FF0">
        <w:tc>
          <w:tcPr>
            <w:tcW w:w="8472" w:type="dxa"/>
          </w:tcPr>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lang w:val="en-US"/>
              </w:rPr>
            </w:pPr>
            <w:r w:rsidRPr="006D32FF">
              <w:rPr>
                <w:rFonts w:asciiTheme="minorHAnsi" w:hAnsiTheme="minorHAnsi" w:cstheme="minorHAnsi"/>
                <w:iCs/>
                <w:color w:val="000000"/>
                <w:lang w:val="en-US"/>
              </w:rPr>
              <w:t>Financing with short-term and long-term financial instruments</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Short-term instruments</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Long-term instruments</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Inventory control</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Money market instruments management</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Short-term investments</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Capital structure policies</w:t>
            </w:r>
          </w:p>
          <w:p w:rsidR="00FF56BB" w:rsidRPr="006D32FF" w:rsidRDefault="00FF56BB" w:rsidP="0031536C">
            <w:pPr>
              <w:pStyle w:val="a5"/>
              <w:numPr>
                <w:ilvl w:val="0"/>
                <w:numId w:val="49"/>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Dividend distribution policies</w:t>
            </w:r>
          </w:p>
          <w:p w:rsidR="00FF56BB" w:rsidRPr="006D32FF" w:rsidRDefault="00FF56BB" w:rsidP="0031536C">
            <w:pPr>
              <w:pStyle w:val="a5"/>
              <w:numPr>
                <w:ilvl w:val="0"/>
                <w:numId w:val="49"/>
              </w:numPr>
              <w:jc w:val="both"/>
              <w:rPr>
                <w:rFonts w:asciiTheme="minorHAnsi" w:hAnsiTheme="minorHAnsi" w:cstheme="minorHAnsi"/>
                <w:color w:val="000000"/>
                <w:lang w:val="en-GB"/>
              </w:rPr>
            </w:pPr>
            <w:r w:rsidRPr="006D32FF">
              <w:rPr>
                <w:rFonts w:asciiTheme="minorHAnsi" w:hAnsiTheme="minorHAnsi" w:cstheme="minorHAnsi"/>
                <w:iCs/>
                <w:color w:val="000000"/>
                <w:lang w:val="en-US"/>
              </w:rPr>
              <w:t>Cash flows projections and investment appraisals</w:t>
            </w:r>
          </w:p>
        </w:tc>
      </w:tr>
    </w:tbl>
    <w:p w:rsidR="00FF56BB" w:rsidRPr="006D32FF" w:rsidRDefault="00FF56BB" w:rsidP="0031536C">
      <w:pPr>
        <w:widowControl w:val="0"/>
        <w:numPr>
          <w:ilvl w:val="0"/>
          <w:numId w:val="18"/>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F56BB" w:rsidRPr="006D32FF" w:rsidTr="00D61FF0">
        <w:tc>
          <w:tcPr>
            <w:tcW w:w="3306"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FF56BB" w:rsidRPr="006D32FF" w:rsidRDefault="00FF56BB" w:rsidP="00D61FF0">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FF56BB" w:rsidRPr="006D32FF" w:rsidTr="00D61FF0">
        <w:tc>
          <w:tcPr>
            <w:tcW w:w="3306" w:type="dxa"/>
            <w:shd w:val="clear" w:color="auto" w:fill="DDD9C3"/>
          </w:tcPr>
          <w:p w:rsidR="00FF56BB" w:rsidRPr="006D32FF" w:rsidRDefault="00FF56BB"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FF56BB" w:rsidRPr="006D32FF" w:rsidRDefault="00FF56BB"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FF56BB" w:rsidRPr="006D32FF" w:rsidRDefault="00FF56BB"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FF56BB" w:rsidRPr="006D32FF" w:rsidTr="00D61FF0">
        <w:tc>
          <w:tcPr>
            <w:tcW w:w="3306" w:type="dxa"/>
            <w:shd w:val="clear" w:color="auto" w:fill="DDD9C3"/>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FF56BB" w:rsidRPr="006D32FF" w:rsidRDefault="00FF56B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FF56BB" w:rsidRPr="006D32FF" w:rsidRDefault="00FF56B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FF56BB" w:rsidRPr="006D32FF" w:rsidRDefault="00FF56BB" w:rsidP="00D61FF0">
            <w:pPr>
              <w:jc w:val="both"/>
              <w:rPr>
                <w:rFonts w:asciiTheme="minorHAnsi" w:hAnsiTheme="minorHAnsi" w:cstheme="minorHAnsi"/>
                <w:i/>
                <w:sz w:val="16"/>
                <w:szCs w:val="16"/>
                <w:lang w:val="en-GB"/>
              </w:rPr>
            </w:pPr>
          </w:p>
          <w:p w:rsidR="00FF56BB" w:rsidRPr="006D32FF" w:rsidRDefault="00FF56B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FF56BB" w:rsidRPr="006D32FF" w:rsidTr="00D61FF0">
              <w:tc>
                <w:tcPr>
                  <w:tcW w:w="2467" w:type="dxa"/>
                  <w:shd w:val="clear" w:color="auto" w:fill="DDD9C3"/>
                  <w:vAlign w:val="center"/>
                </w:tcPr>
                <w:p w:rsidR="00FF56BB" w:rsidRPr="006D32FF" w:rsidRDefault="00FF56BB"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FF56BB" w:rsidRPr="006D32FF" w:rsidRDefault="00FF56BB"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l-GR"/>
                    </w:rPr>
                  </w:pPr>
                  <w:r w:rsidRPr="006D32FF">
                    <w:rPr>
                      <w:rFonts w:asciiTheme="minorHAnsi" w:eastAsia="Arial Unicode MS" w:hAnsiTheme="minorHAnsi" w:cstheme="minorHAnsi"/>
                      <w:color w:val="002060"/>
                      <w:sz w:val="22"/>
                      <w:szCs w:val="22"/>
                      <w:lang w:val="el-GR"/>
                    </w:rPr>
                    <w:t>83</w:t>
                  </w: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t>Exams</w:t>
                  </w: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p>
              </w:tc>
            </w:tr>
            <w:tr w:rsidR="00FF56BB" w:rsidRPr="006D32FF" w:rsidTr="00D61FF0">
              <w:tc>
                <w:tcPr>
                  <w:tcW w:w="2467" w:type="dxa"/>
                  <w:shd w:val="clear" w:color="auto" w:fill="auto"/>
                  <w:vAlign w:val="center"/>
                </w:tcPr>
                <w:p w:rsidR="00FF56BB" w:rsidRPr="006D32FF" w:rsidRDefault="00FF56BB" w:rsidP="00D61FF0">
                  <w:pPr>
                    <w:rPr>
                      <w:rFonts w:asciiTheme="minorHAnsi" w:eastAsia="Arial Unicode MS" w:hAnsiTheme="minorHAnsi" w:cstheme="minorHAnsi"/>
                      <w:color w:val="002060"/>
                      <w:lang w:val="en-GB"/>
                    </w:rPr>
                  </w:pP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p>
              </w:tc>
            </w:tr>
            <w:tr w:rsidR="00FF56BB" w:rsidRPr="006D32FF" w:rsidTr="00D61FF0">
              <w:tc>
                <w:tcPr>
                  <w:tcW w:w="2467" w:type="dxa"/>
                  <w:shd w:val="clear" w:color="auto" w:fill="auto"/>
                </w:tcPr>
                <w:p w:rsidR="00FF56BB" w:rsidRPr="006D32FF" w:rsidRDefault="00FF56B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FF56BB" w:rsidRPr="006D32FF" w:rsidRDefault="00FF56B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FF56BB" w:rsidRPr="006D32FF" w:rsidRDefault="00FF56B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FF56BB" w:rsidRPr="006D32FF" w:rsidRDefault="00FF56BB" w:rsidP="00D61FF0">
            <w:pPr>
              <w:rPr>
                <w:rFonts w:asciiTheme="minorHAnsi" w:hAnsiTheme="minorHAnsi" w:cstheme="minorHAnsi"/>
                <w:lang w:val="en-GB"/>
              </w:rPr>
            </w:pPr>
          </w:p>
        </w:tc>
      </w:tr>
      <w:tr w:rsidR="00FF56BB" w:rsidRPr="006D32FF" w:rsidTr="00D61FF0">
        <w:tc>
          <w:tcPr>
            <w:tcW w:w="3306" w:type="dxa"/>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FF56BB" w:rsidRPr="006D32FF" w:rsidRDefault="00FF56B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Description of the evaluation procedure</w:t>
            </w:r>
          </w:p>
          <w:p w:rsidR="00FF56BB" w:rsidRPr="006D32FF" w:rsidRDefault="00FF56BB" w:rsidP="00D61FF0">
            <w:pPr>
              <w:jc w:val="both"/>
              <w:rPr>
                <w:rFonts w:asciiTheme="minorHAnsi" w:hAnsiTheme="minorHAnsi" w:cstheme="minorHAnsi"/>
                <w:i/>
                <w:sz w:val="16"/>
                <w:szCs w:val="16"/>
                <w:lang w:val="en-GB"/>
              </w:rPr>
            </w:pPr>
          </w:p>
          <w:p w:rsidR="00FF56BB" w:rsidRPr="006D32FF" w:rsidRDefault="00FF56B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FF56BB" w:rsidRPr="006D32FF" w:rsidRDefault="00FF56BB" w:rsidP="00D61FF0">
            <w:pPr>
              <w:jc w:val="both"/>
              <w:rPr>
                <w:rFonts w:asciiTheme="minorHAnsi" w:hAnsiTheme="minorHAnsi" w:cstheme="minorHAnsi"/>
                <w:i/>
                <w:sz w:val="16"/>
                <w:szCs w:val="16"/>
                <w:lang w:val="en-GB"/>
              </w:rPr>
            </w:pPr>
          </w:p>
          <w:p w:rsidR="00FF56BB" w:rsidRPr="006D32FF" w:rsidRDefault="00FF56B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FF56BB" w:rsidRPr="006D32FF" w:rsidRDefault="00FF56BB" w:rsidP="00D61FF0">
            <w:pPr>
              <w:rPr>
                <w:rFonts w:asciiTheme="minorHAnsi" w:hAnsiTheme="minorHAnsi" w:cstheme="minorHAnsi"/>
                <w:color w:val="002060"/>
                <w:sz w:val="16"/>
                <w:lang w:val="en-GB"/>
              </w:rPr>
            </w:pPr>
          </w:p>
          <w:p w:rsidR="00FF56BB" w:rsidRPr="006D32FF" w:rsidRDefault="00FF56BB" w:rsidP="00D61FF0">
            <w:pPr>
              <w:rPr>
                <w:rFonts w:asciiTheme="minorHAnsi" w:eastAsia="Arial Unicode MS" w:hAnsiTheme="minorHAnsi" w:cstheme="minorHAnsi"/>
                <w:b/>
                <w:color w:val="002060"/>
                <w:lang w:val="en-GB"/>
              </w:rPr>
            </w:pPr>
            <w:r w:rsidRPr="006D32FF">
              <w:rPr>
                <w:rFonts w:asciiTheme="minorHAnsi" w:eastAsia="Arial Unicode MS" w:hAnsiTheme="minorHAnsi" w:cstheme="minorHAnsi"/>
                <w:b/>
                <w:color w:val="002060"/>
                <w:sz w:val="22"/>
                <w:szCs w:val="22"/>
                <w:lang w:val="en-GB"/>
              </w:rPr>
              <w:t xml:space="preserve">Final written examination (100%) in Greek language </w:t>
            </w:r>
            <w:r w:rsidRPr="006D32FF">
              <w:rPr>
                <w:rFonts w:asciiTheme="minorHAnsi" w:eastAsia="Arial Unicode MS" w:hAnsiTheme="minorHAnsi" w:cstheme="minorHAnsi"/>
                <w:b/>
                <w:color w:val="002060"/>
                <w:sz w:val="22"/>
                <w:szCs w:val="22"/>
                <w:lang w:val="en-GB"/>
              </w:rPr>
              <w:lastRenderedPageBreak/>
              <w:t>including:</w:t>
            </w:r>
          </w:p>
          <w:p w:rsidR="00FF56BB" w:rsidRPr="006D32FF" w:rsidRDefault="00FF56BB" w:rsidP="0031536C">
            <w:pPr>
              <w:numPr>
                <w:ilvl w:val="0"/>
                <w:numId w:val="13"/>
              </w:numPr>
              <w:ind w:left="0" w:firstLine="0"/>
              <w:rPr>
                <w:rFonts w:asciiTheme="minorHAnsi" w:hAnsiTheme="minorHAnsi" w:cstheme="minorHAnsi"/>
                <w:i/>
                <w:color w:val="002060"/>
                <w:lang w:val="el-GR"/>
              </w:rPr>
            </w:pPr>
            <w:r w:rsidRPr="006D32FF">
              <w:rPr>
                <w:rFonts w:asciiTheme="minorHAnsi" w:hAnsiTheme="minorHAnsi" w:cstheme="minorHAnsi"/>
                <w:i/>
                <w:color w:val="002060"/>
                <w:sz w:val="22"/>
                <w:szCs w:val="22"/>
                <w:lang w:val="el-GR"/>
              </w:rPr>
              <w:t>Theoretical part with open questions</w:t>
            </w:r>
          </w:p>
          <w:p w:rsidR="00FF56BB" w:rsidRPr="006D32FF" w:rsidRDefault="00FF56BB" w:rsidP="0031536C">
            <w:pPr>
              <w:numPr>
                <w:ilvl w:val="0"/>
                <w:numId w:val="13"/>
              </w:numPr>
              <w:ind w:left="0" w:firstLine="0"/>
              <w:rPr>
                <w:rFonts w:asciiTheme="minorHAnsi" w:hAnsiTheme="minorHAnsi" w:cstheme="minorHAnsi"/>
                <w:i/>
                <w:color w:val="002060"/>
                <w:lang w:val="el-GR"/>
              </w:rPr>
            </w:pPr>
            <w:r w:rsidRPr="006D32FF">
              <w:rPr>
                <w:rFonts w:asciiTheme="minorHAnsi" w:hAnsiTheme="minorHAnsi" w:cstheme="minorHAnsi"/>
                <w:i/>
                <w:color w:val="002060"/>
                <w:sz w:val="22"/>
                <w:szCs w:val="22"/>
                <w:lang w:val="el-GR"/>
              </w:rPr>
              <w:t>Practical part with exercises</w:t>
            </w:r>
          </w:p>
          <w:p w:rsidR="00FF56BB" w:rsidRPr="006D32FF" w:rsidRDefault="00FF56BB" w:rsidP="00D61FF0">
            <w:pPr>
              <w:rPr>
                <w:rFonts w:asciiTheme="minorHAnsi" w:hAnsiTheme="minorHAnsi" w:cstheme="minorHAnsi"/>
                <w:color w:val="002060"/>
                <w:lang w:val="en-GB"/>
              </w:rPr>
            </w:pPr>
          </w:p>
        </w:tc>
      </w:tr>
    </w:tbl>
    <w:p w:rsidR="00FF56BB" w:rsidRPr="006D32FF" w:rsidRDefault="00FF56BB" w:rsidP="0031536C">
      <w:pPr>
        <w:widowControl w:val="0"/>
        <w:numPr>
          <w:ilvl w:val="0"/>
          <w:numId w:val="18"/>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lastRenderedPageBreak/>
        <w:t>ATTACHED BIBLIOGRAPHY</w:t>
      </w:r>
    </w:p>
    <w:p w:rsidR="00FF56BB" w:rsidRPr="006D32FF" w:rsidRDefault="00FF56BB" w:rsidP="00FF56BB">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F56BB" w:rsidRPr="006D32FF" w:rsidTr="00D61FF0">
        <w:tc>
          <w:tcPr>
            <w:tcW w:w="8472" w:type="dxa"/>
          </w:tcPr>
          <w:p w:rsidR="00FF56BB" w:rsidRPr="006D32FF" w:rsidRDefault="00FF56BB" w:rsidP="0031536C">
            <w:pPr>
              <w:numPr>
                <w:ilvl w:val="0"/>
                <w:numId w:val="50"/>
              </w:numPr>
              <w:ind w:left="312" w:hanging="312"/>
              <w:jc w:val="both"/>
              <w:rPr>
                <w:rFonts w:asciiTheme="minorHAnsi" w:hAnsiTheme="minorHAnsi" w:cstheme="minorHAnsi"/>
                <w:color w:val="000000"/>
              </w:rPr>
            </w:pPr>
            <w:r w:rsidRPr="006D32FF">
              <w:rPr>
                <w:rFonts w:asciiTheme="minorHAnsi" w:hAnsiTheme="minorHAnsi" w:cstheme="minorHAnsi"/>
                <w:color w:val="000000"/>
                <w:sz w:val="22"/>
                <w:szCs w:val="22"/>
              </w:rPr>
              <w:t>Instructor notes.</w:t>
            </w:r>
          </w:p>
          <w:p w:rsidR="00FF56BB" w:rsidRPr="006D32FF" w:rsidRDefault="00FF56BB" w:rsidP="0031536C">
            <w:pPr>
              <w:numPr>
                <w:ilvl w:val="0"/>
                <w:numId w:val="50"/>
              </w:numPr>
              <w:ind w:left="312" w:hanging="312"/>
              <w:jc w:val="both"/>
              <w:rPr>
                <w:rFonts w:asciiTheme="minorHAnsi" w:hAnsiTheme="minorHAnsi" w:cstheme="minorHAnsi"/>
                <w:color w:val="000000"/>
              </w:rPr>
            </w:pPr>
            <w:r w:rsidRPr="006D32FF">
              <w:rPr>
                <w:rFonts w:asciiTheme="minorHAnsi" w:hAnsiTheme="minorHAnsi" w:cstheme="minorHAnsi"/>
                <w:color w:val="000000"/>
                <w:sz w:val="22"/>
                <w:szCs w:val="22"/>
              </w:rPr>
              <w:t>Arnold, G., (2005), Corporate Financial Management, 3rd Edition, Prentice Hall.</w:t>
            </w:r>
          </w:p>
          <w:p w:rsidR="00FF56BB" w:rsidRPr="006D32FF" w:rsidRDefault="00FF56BB" w:rsidP="0031536C">
            <w:pPr>
              <w:numPr>
                <w:ilvl w:val="0"/>
                <w:numId w:val="50"/>
              </w:numPr>
              <w:ind w:left="312" w:hanging="312"/>
              <w:jc w:val="both"/>
              <w:rPr>
                <w:rFonts w:asciiTheme="minorHAnsi" w:hAnsiTheme="minorHAnsi" w:cstheme="minorHAnsi"/>
                <w:color w:val="000000"/>
              </w:rPr>
            </w:pPr>
            <w:r w:rsidRPr="006D32FF">
              <w:rPr>
                <w:rFonts w:asciiTheme="minorHAnsi" w:hAnsiTheme="minorHAnsi" w:cstheme="minorHAnsi"/>
                <w:color w:val="000000"/>
                <w:sz w:val="22"/>
                <w:szCs w:val="22"/>
              </w:rPr>
              <w:t>Berk Jonathan, DeMarzo, Harford, Constantine Zopounidis, Spiros Spirou, Aimilios Galariotis (2018) Principles of Corporate Finance, Tziolas Publications. (In Greek)</w:t>
            </w:r>
          </w:p>
          <w:p w:rsidR="00FF56BB" w:rsidRPr="006D32FF" w:rsidRDefault="00FF56BB" w:rsidP="0031536C">
            <w:pPr>
              <w:numPr>
                <w:ilvl w:val="0"/>
                <w:numId w:val="50"/>
              </w:numPr>
              <w:ind w:left="312" w:hanging="312"/>
              <w:jc w:val="both"/>
              <w:rPr>
                <w:rFonts w:asciiTheme="minorHAnsi" w:hAnsiTheme="minorHAnsi" w:cstheme="minorHAnsi"/>
                <w:color w:val="000000"/>
              </w:rPr>
            </w:pPr>
            <w:r w:rsidRPr="006D32FF">
              <w:rPr>
                <w:rFonts w:asciiTheme="minorHAnsi" w:hAnsiTheme="minorHAnsi" w:cstheme="minorHAnsi"/>
                <w:color w:val="000000"/>
                <w:sz w:val="22"/>
                <w:szCs w:val="22"/>
              </w:rPr>
              <w:t>Brigham F. Eugene, Ehrhardt C. Michael, (2019). Financial Management from theory to practice, Broken Hill. (In Greek)</w:t>
            </w:r>
          </w:p>
          <w:p w:rsidR="00FF56BB" w:rsidRPr="006D32FF" w:rsidRDefault="00FF56BB" w:rsidP="0031536C">
            <w:pPr>
              <w:numPr>
                <w:ilvl w:val="0"/>
                <w:numId w:val="50"/>
              </w:numPr>
              <w:ind w:left="312" w:hanging="312"/>
              <w:jc w:val="both"/>
              <w:rPr>
                <w:rFonts w:asciiTheme="minorHAnsi" w:hAnsiTheme="minorHAnsi" w:cstheme="minorHAnsi"/>
                <w:color w:val="000000"/>
              </w:rPr>
            </w:pPr>
            <w:r w:rsidRPr="006D32FF">
              <w:rPr>
                <w:rFonts w:asciiTheme="minorHAnsi" w:hAnsiTheme="minorHAnsi" w:cstheme="minorHAnsi"/>
                <w:color w:val="000000"/>
                <w:sz w:val="22"/>
                <w:szCs w:val="22"/>
              </w:rPr>
              <w:t>Saunders Anthony, Cornett Marcia M. (2019). Financial Markets and Institutions, Broken Hill. (In Greek)</w:t>
            </w:r>
          </w:p>
          <w:p w:rsidR="00FF56BB" w:rsidRPr="006D32FF" w:rsidRDefault="00FF56BB" w:rsidP="0031536C">
            <w:pPr>
              <w:numPr>
                <w:ilvl w:val="0"/>
                <w:numId w:val="50"/>
              </w:numPr>
              <w:ind w:left="312" w:hanging="312"/>
              <w:jc w:val="both"/>
              <w:rPr>
                <w:rFonts w:asciiTheme="minorHAnsi" w:hAnsiTheme="minorHAnsi" w:cstheme="minorHAnsi"/>
                <w:color w:val="000000"/>
              </w:rPr>
            </w:pPr>
            <w:r w:rsidRPr="006D32FF">
              <w:rPr>
                <w:rFonts w:asciiTheme="minorHAnsi" w:hAnsiTheme="minorHAnsi" w:cstheme="minorHAnsi"/>
                <w:color w:val="000000"/>
                <w:sz w:val="22"/>
                <w:szCs w:val="22"/>
              </w:rPr>
              <w:t>Thanos G. (2017). Money and Capital market and Portfolio Management. Tsiotras Athanasios. (In Greek)</w:t>
            </w:r>
          </w:p>
          <w:p w:rsidR="00FF56BB" w:rsidRPr="006D32FF" w:rsidRDefault="00FF56BB" w:rsidP="0031536C">
            <w:pPr>
              <w:pStyle w:val="a5"/>
              <w:numPr>
                <w:ilvl w:val="0"/>
                <w:numId w:val="50"/>
              </w:numPr>
              <w:spacing w:after="0" w:line="240" w:lineRule="auto"/>
              <w:ind w:left="312" w:hanging="312"/>
              <w:jc w:val="both"/>
              <w:rPr>
                <w:rFonts w:asciiTheme="minorHAnsi" w:hAnsiTheme="minorHAnsi" w:cstheme="minorHAnsi"/>
              </w:rPr>
            </w:pPr>
            <w:r w:rsidRPr="006D32FF">
              <w:rPr>
                <w:rFonts w:asciiTheme="minorHAnsi" w:hAnsiTheme="minorHAnsi" w:cstheme="minorHAnsi"/>
                <w:color w:val="000000"/>
                <w:lang w:val="en-US"/>
              </w:rPr>
              <w:t xml:space="preserve">Vasileiou, D. and Iriotis, N. (2008). Financial Management: Theory and practice. </w:t>
            </w:r>
            <w:r w:rsidRPr="006D32FF">
              <w:rPr>
                <w:rFonts w:asciiTheme="minorHAnsi" w:hAnsiTheme="minorHAnsi" w:cstheme="minorHAnsi"/>
                <w:color w:val="000000"/>
              </w:rPr>
              <w:t>Rosili. (In Greek)</w:t>
            </w:r>
          </w:p>
        </w:tc>
      </w:tr>
    </w:tbl>
    <w:p w:rsidR="00FF56BB" w:rsidRPr="006D32FF" w:rsidRDefault="00FF56BB" w:rsidP="00FF56BB">
      <w:pPr>
        <w:rPr>
          <w:rFonts w:asciiTheme="minorHAnsi" w:hAnsiTheme="minorHAnsi" w:cstheme="minorHAnsi"/>
          <w:color w:val="222222"/>
          <w:sz w:val="20"/>
          <w:lang w:val="el-GR"/>
        </w:rPr>
      </w:pPr>
    </w:p>
    <w:p w:rsidR="00E1515A" w:rsidRPr="006D32FF" w:rsidRDefault="00E1515A" w:rsidP="00E1515A">
      <w:pPr>
        <w:rPr>
          <w:rFonts w:asciiTheme="minorHAnsi" w:hAnsiTheme="minorHAnsi" w:cstheme="minorHAnsi"/>
          <w:b/>
          <w:bCs/>
          <w:sz w:val="28"/>
        </w:rPr>
      </w:pPr>
    </w:p>
    <w:p w:rsidR="00E1515A" w:rsidRPr="006D32FF" w:rsidRDefault="00E1515A">
      <w:pPr>
        <w:spacing w:after="160" w:line="259" w:lineRule="auto"/>
        <w:rPr>
          <w:rFonts w:asciiTheme="minorHAnsi" w:hAnsiTheme="minorHAnsi" w:cstheme="minorHAnsi"/>
          <w:b/>
          <w:bCs/>
          <w:sz w:val="28"/>
          <w:lang w:val="el-GR"/>
        </w:rPr>
      </w:pPr>
    </w:p>
    <w:p w:rsidR="00A045B8" w:rsidRPr="00890A28" w:rsidRDefault="00A045B8">
      <w:pPr>
        <w:spacing w:after="160" w:line="259" w:lineRule="auto"/>
        <w:rPr>
          <w:rFonts w:asciiTheme="minorHAnsi" w:hAnsiTheme="minorHAnsi" w:cstheme="minorHAnsi"/>
          <w:b/>
          <w:bCs/>
          <w:sz w:val="28"/>
        </w:rPr>
      </w:pPr>
    </w:p>
    <w:sectPr w:rsidR="00A045B8" w:rsidRPr="00890A28"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22D" w:rsidRDefault="001F222D">
      <w:r>
        <w:separator/>
      </w:r>
    </w:p>
  </w:endnote>
  <w:endnote w:type="continuationSeparator" w:id="1">
    <w:p w:rsidR="001F222D" w:rsidRDefault="001F2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22D" w:rsidRDefault="001F222D">
      <w:r>
        <w:separator/>
      </w:r>
    </w:p>
  </w:footnote>
  <w:footnote w:type="continuationSeparator" w:id="1">
    <w:p w:rsidR="001F222D" w:rsidRDefault="001F2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6F7AB1">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778DE"/>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222D"/>
    <w:rsid w:val="001F61FD"/>
    <w:rsid w:val="0020140C"/>
    <w:rsid w:val="00201FE5"/>
    <w:rsid w:val="002045B7"/>
    <w:rsid w:val="002129F1"/>
    <w:rsid w:val="0021479C"/>
    <w:rsid w:val="00253A9D"/>
    <w:rsid w:val="002548FB"/>
    <w:rsid w:val="00255E2F"/>
    <w:rsid w:val="002667F4"/>
    <w:rsid w:val="002748A5"/>
    <w:rsid w:val="00285288"/>
    <w:rsid w:val="00292358"/>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D1C90"/>
    <w:rsid w:val="003D724A"/>
    <w:rsid w:val="003D72CD"/>
    <w:rsid w:val="003F1881"/>
    <w:rsid w:val="003F334C"/>
    <w:rsid w:val="003F4794"/>
    <w:rsid w:val="004076BD"/>
    <w:rsid w:val="00412D1D"/>
    <w:rsid w:val="004176D9"/>
    <w:rsid w:val="00427402"/>
    <w:rsid w:val="00435FDB"/>
    <w:rsid w:val="004406F8"/>
    <w:rsid w:val="0044661D"/>
    <w:rsid w:val="00446F4D"/>
    <w:rsid w:val="004556E8"/>
    <w:rsid w:val="0045600E"/>
    <w:rsid w:val="00462B6B"/>
    <w:rsid w:val="004863FC"/>
    <w:rsid w:val="00493567"/>
    <w:rsid w:val="004966A8"/>
    <w:rsid w:val="004A2AA3"/>
    <w:rsid w:val="004A7D04"/>
    <w:rsid w:val="004B09B1"/>
    <w:rsid w:val="004B09E5"/>
    <w:rsid w:val="004B6ECF"/>
    <w:rsid w:val="004C6F59"/>
    <w:rsid w:val="004D102A"/>
    <w:rsid w:val="004E08AE"/>
    <w:rsid w:val="004E2D29"/>
    <w:rsid w:val="004E7EC3"/>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018A5"/>
    <w:rsid w:val="00610908"/>
    <w:rsid w:val="00611BA2"/>
    <w:rsid w:val="0061761B"/>
    <w:rsid w:val="006229C4"/>
    <w:rsid w:val="006319DB"/>
    <w:rsid w:val="006446E4"/>
    <w:rsid w:val="006606BF"/>
    <w:rsid w:val="00664808"/>
    <w:rsid w:val="00673598"/>
    <w:rsid w:val="00676550"/>
    <w:rsid w:val="00681F0B"/>
    <w:rsid w:val="006875EE"/>
    <w:rsid w:val="00695142"/>
    <w:rsid w:val="0069744E"/>
    <w:rsid w:val="006B5EEE"/>
    <w:rsid w:val="006D1CA9"/>
    <w:rsid w:val="006D32FF"/>
    <w:rsid w:val="006F7AB1"/>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0A28"/>
    <w:rsid w:val="00896AE2"/>
    <w:rsid w:val="00896B3B"/>
    <w:rsid w:val="008B066E"/>
    <w:rsid w:val="008B13B5"/>
    <w:rsid w:val="008B63DE"/>
    <w:rsid w:val="008D07EF"/>
    <w:rsid w:val="008E7C42"/>
    <w:rsid w:val="008F22F3"/>
    <w:rsid w:val="008F4815"/>
    <w:rsid w:val="008F54E4"/>
    <w:rsid w:val="009041DC"/>
    <w:rsid w:val="00910D06"/>
    <w:rsid w:val="0092054A"/>
    <w:rsid w:val="00931B3C"/>
    <w:rsid w:val="00947D5B"/>
    <w:rsid w:val="0095570B"/>
    <w:rsid w:val="00960351"/>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20666"/>
    <w:rsid w:val="00C23336"/>
    <w:rsid w:val="00C30E2E"/>
    <w:rsid w:val="00C6559A"/>
    <w:rsid w:val="00C83164"/>
    <w:rsid w:val="00C95818"/>
    <w:rsid w:val="00C96EAE"/>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E23A0"/>
    <w:rsid w:val="00F07B70"/>
    <w:rsid w:val="00F150E8"/>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7F4"/>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kallipos.gr/handle/11419/50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76CF1-8B14-453A-8001-DF87AAC8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4975</Words>
  <Characters>26868</Characters>
  <Application>Microsoft Office Word</Application>
  <DocSecurity>0</DocSecurity>
  <Lines>223</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5</cp:revision>
  <dcterms:created xsi:type="dcterms:W3CDTF">2026-02-05T17:41:00Z</dcterms:created>
  <dcterms:modified xsi:type="dcterms:W3CDTF">2026-02-05T18:39:00Z</dcterms:modified>
</cp:coreProperties>
</file>