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948" w:rsidRPr="004D2477" w:rsidRDefault="00481A41" w:rsidP="009855A3">
      <w:pPr>
        <w:jc w:val="center"/>
        <w:rPr>
          <w:rFonts w:ascii="Helvetica" w:hAnsi="Helvetica" w:cstheme="minorHAnsi"/>
          <w:b/>
          <w:color w:val="000000" w:themeColor="text1"/>
          <w:sz w:val="36"/>
          <w:szCs w:val="36"/>
          <w:lang w:val="el-GR"/>
        </w:rPr>
      </w:pPr>
      <w:r w:rsidRPr="004D2477">
        <w:rPr>
          <w:rFonts w:ascii="Helvetica" w:hAnsi="Helvetica" w:cstheme="minorHAnsi"/>
          <w:b/>
          <w:color w:val="000000" w:themeColor="text1"/>
          <w:sz w:val="36"/>
          <w:szCs w:val="36"/>
        </w:rPr>
        <w:t>4</w:t>
      </w:r>
      <w:r w:rsidR="00436A5F" w:rsidRPr="004D2477">
        <w:rPr>
          <w:rFonts w:ascii="Helvetica" w:hAnsi="Helvetica" w:cstheme="minorHAnsi"/>
          <w:b/>
          <w:color w:val="000000" w:themeColor="text1"/>
          <w:sz w:val="36"/>
          <w:szCs w:val="36"/>
          <w:lang w:val="el-GR"/>
        </w:rPr>
        <w:t>ο Εξάμηνο</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A82847" w:rsidRPr="004D2477" w:rsidTr="008B22C9">
        <w:tc>
          <w:tcPr>
            <w:tcW w:w="2411" w:type="dxa"/>
          </w:tcPr>
          <w:p w:rsidR="00A82847" w:rsidRPr="004D2477" w:rsidRDefault="00A82847" w:rsidP="00A82847">
            <w:pPr>
              <w:tabs>
                <w:tab w:val="left" w:pos="4678"/>
              </w:tabs>
              <w:spacing w:after="60" w:line="240" w:lineRule="auto"/>
              <w:rPr>
                <w:rFonts w:ascii="Helvetica" w:hAnsi="Helvetica"/>
                <w:lang w:val="el-GR"/>
              </w:rPr>
            </w:pPr>
            <w:r w:rsidRPr="004D2477">
              <w:rPr>
                <w:rFonts w:ascii="Helvetica" w:hAnsi="Helvetica"/>
                <w:lang w:val="el-GR"/>
              </w:rPr>
              <w:t>Τίτλος</w:t>
            </w:r>
          </w:p>
        </w:tc>
        <w:tc>
          <w:tcPr>
            <w:tcW w:w="7654" w:type="dxa"/>
          </w:tcPr>
          <w:p w:rsidR="00A82847" w:rsidRPr="00B57838" w:rsidRDefault="00A82847" w:rsidP="00A82847">
            <w:pPr>
              <w:tabs>
                <w:tab w:val="left" w:pos="4678"/>
              </w:tabs>
              <w:spacing w:after="60" w:line="240" w:lineRule="auto"/>
              <w:rPr>
                <w:rFonts w:ascii="Helvetica" w:hAnsi="Helvetica"/>
                <w:b/>
                <w:lang w:val="el-GR"/>
              </w:rPr>
            </w:pPr>
            <w:r w:rsidRPr="00B57838">
              <w:rPr>
                <w:rFonts w:ascii="Helvetica" w:hAnsi="Helvetica"/>
                <w:b/>
                <w:sz w:val="28"/>
                <w:lang w:val="el-GR"/>
              </w:rPr>
              <w:t>Τράπεζες-Χρηματοδοτήσεις</w:t>
            </w:r>
          </w:p>
        </w:tc>
      </w:tr>
      <w:tr w:rsidR="00A82847" w:rsidRPr="004D2477" w:rsidTr="008B22C9">
        <w:tc>
          <w:tcPr>
            <w:tcW w:w="2411" w:type="dxa"/>
          </w:tcPr>
          <w:p w:rsidR="00A82847" w:rsidRPr="004D2477" w:rsidRDefault="00A82847" w:rsidP="00A82847">
            <w:pPr>
              <w:tabs>
                <w:tab w:val="left" w:pos="4678"/>
              </w:tabs>
              <w:spacing w:after="60" w:line="240" w:lineRule="auto"/>
              <w:rPr>
                <w:rFonts w:ascii="Helvetica" w:hAnsi="Helvetica"/>
                <w:lang w:val="el-GR"/>
              </w:rPr>
            </w:pPr>
            <w:r w:rsidRPr="004D2477">
              <w:rPr>
                <w:rFonts w:ascii="Helvetica" w:hAnsi="Helvetica"/>
                <w:lang w:val="el-GR"/>
              </w:rPr>
              <w:t xml:space="preserve">Μονάδες </w:t>
            </w:r>
            <w:r w:rsidRPr="004D2477">
              <w:rPr>
                <w:rFonts w:ascii="Helvetica" w:hAnsi="Helvetica"/>
                <w:lang w:val="en-GB"/>
              </w:rPr>
              <w:t>ECTS</w:t>
            </w:r>
            <w:r w:rsidRPr="004D2477">
              <w:rPr>
                <w:rFonts w:ascii="Helvetica" w:hAnsi="Helvetica"/>
                <w:lang w:val="el-GR"/>
              </w:rPr>
              <w:t xml:space="preserve"> </w:t>
            </w:r>
          </w:p>
        </w:tc>
        <w:tc>
          <w:tcPr>
            <w:tcW w:w="7654" w:type="dxa"/>
          </w:tcPr>
          <w:p w:rsidR="00A82847" w:rsidRPr="004D2477" w:rsidRDefault="00A82847" w:rsidP="00A82847">
            <w:pPr>
              <w:tabs>
                <w:tab w:val="left" w:pos="4678"/>
              </w:tabs>
              <w:spacing w:after="60" w:line="240" w:lineRule="auto"/>
              <w:rPr>
                <w:rFonts w:ascii="Helvetica" w:hAnsi="Helvetica"/>
                <w:lang w:val="el-GR"/>
              </w:rPr>
            </w:pPr>
            <w:r w:rsidRPr="004D2477">
              <w:rPr>
                <w:rFonts w:ascii="Helvetica" w:hAnsi="Helvetica"/>
                <w:lang w:val="el-GR"/>
              </w:rPr>
              <w:t>5</w:t>
            </w:r>
          </w:p>
        </w:tc>
      </w:tr>
      <w:tr w:rsidR="00A82847" w:rsidRPr="004D2477" w:rsidTr="008B22C9">
        <w:tc>
          <w:tcPr>
            <w:tcW w:w="2411" w:type="dxa"/>
          </w:tcPr>
          <w:p w:rsidR="00A82847" w:rsidRPr="004D2477" w:rsidRDefault="00A82847" w:rsidP="00A82847">
            <w:pPr>
              <w:tabs>
                <w:tab w:val="left" w:pos="4678"/>
              </w:tabs>
              <w:spacing w:after="60" w:line="240" w:lineRule="auto"/>
              <w:rPr>
                <w:rFonts w:ascii="Helvetica" w:hAnsi="Helvetica"/>
                <w:lang w:val="el-GR"/>
              </w:rPr>
            </w:pPr>
            <w:r w:rsidRPr="004D2477">
              <w:rPr>
                <w:rFonts w:ascii="Helvetica" w:hAnsi="Helvetica"/>
                <w:lang w:val="el-GR"/>
              </w:rPr>
              <w:t>Εξάμηνο</w:t>
            </w:r>
          </w:p>
        </w:tc>
        <w:tc>
          <w:tcPr>
            <w:tcW w:w="7654" w:type="dxa"/>
          </w:tcPr>
          <w:p w:rsidR="00A82847" w:rsidRPr="004D2477" w:rsidRDefault="00A82847" w:rsidP="00A82847">
            <w:pPr>
              <w:tabs>
                <w:tab w:val="left" w:pos="4678"/>
              </w:tabs>
              <w:spacing w:after="60" w:line="240" w:lineRule="auto"/>
              <w:rPr>
                <w:rFonts w:ascii="Helvetica" w:hAnsi="Helvetica"/>
                <w:lang w:val="el-GR"/>
              </w:rPr>
            </w:pPr>
            <w:r w:rsidRPr="004D2477">
              <w:rPr>
                <w:rFonts w:ascii="Helvetica" w:hAnsi="Helvetica"/>
              </w:rPr>
              <w:t>Δ</w:t>
            </w:r>
            <w:r w:rsidRPr="004D2477">
              <w:rPr>
                <w:rFonts w:ascii="Helvetica" w:hAnsi="Helvetica"/>
                <w:lang w:val="el-GR"/>
              </w:rPr>
              <w:t>'</w:t>
            </w:r>
          </w:p>
        </w:tc>
      </w:tr>
      <w:tr w:rsidR="00A82847" w:rsidRPr="004D2477" w:rsidTr="008B22C9">
        <w:tc>
          <w:tcPr>
            <w:tcW w:w="2411" w:type="dxa"/>
          </w:tcPr>
          <w:p w:rsidR="00A82847" w:rsidRPr="004D2477" w:rsidRDefault="00A82847" w:rsidP="00A82847">
            <w:pPr>
              <w:tabs>
                <w:tab w:val="left" w:pos="4678"/>
              </w:tabs>
              <w:spacing w:after="60" w:line="240" w:lineRule="auto"/>
              <w:rPr>
                <w:rFonts w:ascii="Helvetica" w:hAnsi="Helvetica"/>
                <w:lang w:val="el-GR"/>
              </w:rPr>
            </w:pPr>
            <w:r w:rsidRPr="004D2477">
              <w:rPr>
                <w:rFonts w:ascii="Helvetica" w:hAnsi="Helvetica"/>
                <w:lang w:val="el-GR"/>
              </w:rPr>
              <w:t>Σύντομη περιγραφή</w:t>
            </w:r>
          </w:p>
          <w:p w:rsidR="00A82847" w:rsidRPr="004D2477" w:rsidRDefault="00A82847" w:rsidP="00A82847">
            <w:pPr>
              <w:tabs>
                <w:tab w:val="left" w:pos="4678"/>
              </w:tabs>
              <w:spacing w:after="60" w:line="240" w:lineRule="auto"/>
              <w:rPr>
                <w:rFonts w:ascii="Helvetica" w:hAnsi="Helvetica"/>
                <w:lang w:val="el-GR"/>
              </w:rPr>
            </w:pPr>
          </w:p>
        </w:tc>
        <w:tc>
          <w:tcPr>
            <w:tcW w:w="7654" w:type="dxa"/>
          </w:tcPr>
          <w:p w:rsidR="00A82847" w:rsidRPr="004D2477" w:rsidRDefault="00A82847" w:rsidP="00A82847">
            <w:pPr>
              <w:autoSpaceDE w:val="0"/>
              <w:autoSpaceDN w:val="0"/>
              <w:adjustRightInd w:val="0"/>
              <w:spacing w:after="60" w:line="240" w:lineRule="auto"/>
              <w:jc w:val="both"/>
              <w:rPr>
                <w:rFonts w:ascii="Helvetica" w:hAnsi="Helvetica"/>
                <w:i/>
                <w:iCs/>
                <w:color w:val="000000"/>
                <w:lang w:val="el-GR"/>
              </w:rPr>
            </w:pPr>
            <w:r w:rsidRPr="004D2477">
              <w:rPr>
                <w:rFonts w:ascii="Helvetica" w:hAnsi="Helvetica"/>
                <w:i/>
                <w:iCs/>
                <w:color w:val="000000"/>
                <w:lang w:val="el-GR"/>
              </w:rPr>
              <w:t>Η διδακτέα ύλη περιλαμβάνει ενδεικτικά τα ακόλουθα:</w:t>
            </w:r>
          </w:p>
          <w:p w:rsidR="00A82847" w:rsidRPr="004D2477" w:rsidRDefault="00A82847" w:rsidP="00A82847">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4D2477">
              <w:rPr>
                <w:rFonts w:ascii="Helvetica" w:hAnsi="Helvetica"/>
                <w:iCs/>
                <w:color w:val="000000"/>
                <w:sz w:val="22"/>
                <w:szCs w:val="22"/>
                <w:lang w:val="el-GR"/>
              </w:rPr>
              <w:t>Ποια η σημασία των τραπεζών στο χρηματοπιστωτικό σύστημα</w:t>
            </w:r>
          </w:p>
          <w:p w:rsidR="00A82847" w:rsidRPr="004D2477" w:rsidRDefault="00A82847" w:rsidP="00A82847">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4D2477">
              <w:rPr>
                <w:rFonts w:ascii="Helvetica" w:hAnsi="Helvetica"/>
                <w:iCs/>
                <w:color w:val="000000"/>
                <w:sz w:val="22"/>
                <w:szCs w:val="22"/>
                <w:lang w:val="el-GR"/>
              </w:rPr>
              <w:t>Δραστηριότητες και υπηρεσίες των τραπεζών</w:t>
            </w:r>
          </w:p>
          <w:p w:rsidR="00A82847" w:rsidRPr="004D2477" w:rsidRDefault="00A82847" w:rsidP="00A82847">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4D2477">
              <w:rPr>
                <w:rFonts w:ascii="Helvetica" w:hAnsi="Helvetica"/>
                <w:iCs/>
                <w:color w:val="000000"/>
                <w:sz w:val="22"/>
                <w:szCs w:val="22"/>
                <w:lang w:val="el-GR"/>
              </w:rPr>
              <w:t>Είδη τραπεζικής</w:t>
            </w:r>
          </w:p>
          <w:p w:rsidR="00A82847" w:rsidRPr="004D2477" w:rsidRDefault="00A82847" w:rsidP="00A82847">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4D2477">
              <w:rPr>
                <w:rFonts w:ascii="Helvetica" w:hAnsi="Helvetica"/>
                <w:iCs/>
                <w:color w:val="000000"/>
                <w:sz w:val="22"/>
                <w:szCs w:val="22"/>
                <w:lang w:val="el-GR"/>
              </w:rPr>
              <w:t>Θεωρία της κεντρικής τράπεζας και ανάγκη για τραπεζική εποπτεία</w:t>
            </w:r>
          </w:p>
          <w:p w:rsidR="00A82847" w:rsidRPr="004D2477" w:rsidRDefault="00A82847" w:rsidP="00A82847">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4D2477">
              <w:rPr>
                <w:rFonts w:ascii="Helvetica" w:hAnsi="Helvetica"/>
                <w:iCs/>
                <w:color w:val="000000"/>
                <w:sz w:val="22"/>
                <w:szCs w:val="22"/>
                <w:lang w:val="el-GR"/>
              </w:rPr>
              <w:t>Ζήτηση και προσφορά χρήματος</w:t>
            </w:r>
          </w:p>
          <w:p w:rsidR="00A82847" w:rsidRPr="004D2477" w:rsidRDefault="00A82847" w:rsidP="00A82847">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4D2477">
              <w:rPr>
                <w:rFonts w:ascii="Helvetica" w:hAnsi="Helvetica"/>
                <w:iCs/>
                <w:color w:val="000000"/>
                <w:sz w:val="22"/>
                <w:szCs w:val="22"/>
                <w:lang w:val="el-GR"/>
              </w:rPr>
              <w:t>Ισολογισμός της τράπεζας</w:t>
            </w:r>
          </w:p>
          <w:p w:rsidR="00A82847" w:rsidRPr="004D2477" w:rsidRDefault="00A82847" w:rsidP="00A82847">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4D2477">
              <w:rPr>
                <w:rFonts w:ascii="Helvetica" w:hAnsi="Helvetica"/>
                <w:iCs/>
                <w:color w:val="000000"/>
                <w:sz w:val="22"/>
                <w:szCs w:val="22"/>
                <w:lang w:val="el-GR"/>
              </w:rPr>
              <w:t>Τράπεζες και νομισματική πολιτική</w:t>
            </w:r>
          </w:p>
          <w:p w:rsidR="00A82847" w:rsidRPr="004D2477" w:rsidRDefault="00A82847" w:rsidP="00A82847">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4D2477">
              <w:rPr>
                <w:rFonts w:ascii="Helvetica" w:hAnsi="Helvetica"/>
                <w:iCs/>
                <w:color w:val="000000"/>
                <w:sz w:val="22"/>
                <w:szCs w:val="22"/>
                <w:lang w:val="el-GR"/>
              </w:rPr>
              <w:t>Ο ρόλος των κινδύνων στο τραπεζικό σύστημα</w:t>
            </w:r>
          </w:p>
          <w:p w:rsidR="00A82847" w:rsidRPr="004D2477" w:rsidRDefault="00A82847" w:rsidP="00A82847">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4D2477">
              <w:rPr>
                <w:rFonts w:ascii="Helvetica" w:hAnsi="Helvetica"/>
                <w:iCs/>
                <w:color w:val="000000"/>
                <w:sz w:val="22"/>
                <w:szCs w:val="22"/>
                <w:lang w:val="el-GR"/>
              </w:rPr>
              <w:t>Κεφαλαιακή επάρκεια</w:t>
            </w:r>
          </w:p>
          <w:p w:rsidR="00A82847" w:rsidRPr="004D2477" w:rsidRDefault="00A82847" w:rsidP="00A82847">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4D2477">
              <w:rPr>
                <w:rFonts w:ascii="Helvetica" w:hAnsi="Helvetica"/>
                <w:iCs/>
                <w:color w:val="000000"/>
                <w:sz w:val="22"/>
                <w:szCs w:val="22"/>
                <w:lang w:val="el-GR"/>
              </w:rPr>
              <w:t>Κίνδυνοι πιστωτικοί, επιτοκίου και ρευστότητας</w:t>
            </w:r>
          </w:p>
          <w:p w:rsidR="00A82847" w:rsidRPr="004D2477" w:rsidRDefault="00A82847" w:rsidP="00A82847">
            <w:pPr>
              <w:pStyle w:val="a3"/>
              <w:numPr>
                <w:ilvl w:val="0"/>
                <w:numId w:val="20"/>
              </w:numPr>
              <w:autoSpaceDE w:val="0"/>
              <w:autoSpaceDN w:val="0"/>
              <w:adjustRightInd w:val="0"/>
              <w:spacing w:after="60"/>
              <w:jc w:val="both"/>
              <w:rPr>
                <w:rFonts w:ascii="Helvetica" w:hAnsi="Helvetica"/>
                <w:bCs/>
                <w:sz w:val="22"/>
                <w:szCs w:val="22"/>
                <w:lang w:val="el-GR"/>
              </w:rPr>
            </w:pPr>
            <w:r w:rsidRPr="004D2477">
              <w:rPr>
                <w:rFonts w:ascii="Helvetica" w:hAnsi="Helvetica"/>
                <w:iCs/>
                <w:color w:val="000000"/>
                <w:sz w:val="22"/>
                <w:szCs w:val="22"/>
                <w:lang w:val="el-GR"/>
              </w:rPr>
              <w:t>Μοντέλα επιμέτρησης τραπεζικού κινδύνου</w:t>
            </w:r>
          </w:p>
        </w:tc>
      </w:tr>
      <w:tr w:rsidR="00A82847" w:rsidRPr="00B57838" w:rsidTr="008B22C9">
        <w:trPr>
          <w:trHeight w:val="268"/>
        </w:trPr>
        <w:tc>
          <w:tcPr>
            <w:tcW w:w="2411" w:type="dxa"/>
          </w:tcPr>
          <w:p w:rsidR="00A82847" w:rsidRPr="004D2477" w:rsidRDefault="00A82847" w:rsidP="00A82847">
            <w:pPr>
              <w:tabs>
                <w:tab w:val="left" w:pos="4678"/>
              </w:tabs>
              <w:spacing w:after="60" w:line="240" w:lineRule="auto"/>
              <w:rPr>
                <w:rFonts w:ascii="Helvetica" w:hAnsi="Helvetica"/>
                <w:lang w:val="el-GR"/>
              </w:rPr>
            </w:pPr>
            <w:r w:rsidRPr="004D2477">
              <w:rPr>
                <w:rFonts w:ascii="Helvetica" w:hAnsi="Helvetica"/>
                <w:lang w:val="el-GR"/>
              </w:rPr>
              <w:t>Σκοπός και στόχοι</w:t>
            </w:r>
          </w:p>
        </w:tc>
        <w:tc>
          <w:tcPr>
            <w:tcW w:w="7654" w:type="dxa"/>
          </w:tcPr>
          <w:p w:rsidR="00A82847" w:rsidRPr="004D2477" w:rsidRDefault="00A82847" w:rsidP="00A82847">
            <w:pPr>
              <w:spacing w:after="60" w:line="240" w:lineRule="auto"/>
              <w:jc w:val="both"/>
              <w:rPr>
                <w:rFonts w:ascii="Helvetica" w:hAnsi="Helvetica"/>
                <w:i/>
                <w:snapToGrid w:val="0"/>
                <w:lang w:val="el-GR"/>
              </w:rPr>
            </w:pPr>
            <w:r w:rsidRPr="004D2477">
              <w:rPr>
                <w:rFonts w:ascii="Helvetica" w:hAnsi="Helvetica"/>
                <w:snapToGrid w:val="0"/>
                <w:lang w:val="el-GR"/>
              </w:rPr>
              <w:t>Το μάθημα έχει ως στόχο να εισάγει τους φοιτητές στις βασικές αρχές της τραπεζικής και να αναδείξει το ρόλο της στη διοίκηση επιχειρήσεων. Οι φοιτητές με την ολοκλήρωση του μαθήματος θα γνωρίζουν  σε θεωρητικό και πρακτικό επίπεδο το ρόλο του τραπεζικού συστήματος και τη διασύνδεση του με τη νομισματική πολιτική. Θα είναι σε θέση να κατανοήσουν τη δομή του τραπεζικού ισολογισμού, τη ζήτηση και προσφορά χρήματος στο χρηματοπιστωτικό σύστημα και το ρόλο των κεντρικών τραπεζών. Θα αντιλαμβάνονται τη σημασία των κινδύνων στο τραπεζικό σύστημα καθώς και τρόπου επιμέτρησής του. Παράλληλα θα έχουν μια ολοκληρωμένη γνώση των σύγχρονων θεμάτων που αφορούν στην τραπεζική και στη χρηματοδότηση επιχειρήσεων.</w:t>
            </w:r>
          </w:p>
        </w:tc>
      </w:tr>
      <w:tr w:rsidR="00A82847" w:rsidRPr="00B57838" w:rsidTr="008B22C9">
        <w:tc>
          <w:tcPr>
            <w:tcW w:w="2411" w:type="dxa"/>
          </w:tcPr>
          <w:p w:rsidR="00A82847" w:rsidRPr="004D2477" w:rsidRDefault="00A82847" w:rsidP="00A82847">
            <w:pPr>
              <w:tabs>
                <w:tab w:val="left" w:pos="4678"/>
              </w:tabs>
              <w:spacing w:after="60" w:line="240" w:lineRule="auto"/>
              <w:rPr>
                <w:rFonts w:ascii="Helvetica" w:hAnsi="Helvetica"/>
                <w:lang w:val="el-GR"/>
              </w:rPr>
            </w:pPr>
            <w:r w:rsidRPr="004D2477">
              <w:rPr>
                <w:rFonts w:ascii="Helvetica" w:hAnsi="Helvetica"/>
                <w:lang w:val="el-GR"/>
              </w:rPr>
              <w:t>Μέθοδος διδασκαλίας, διάρκεια και αξιολόγηση</w:t>
            </w:r>
          </w:p>
        </w:tc>
        <w:tc>
          <w:tcPr>
            <w:tcW w:w="7654" w:type="dxa"/>
          </w:tcPr>
          <w:p w:rsidR="00A82847" w:rsidRPr="004D2477" w:rsidRDefault="00A82847" w:rsidP="00A82847">
            <w:pPr>
              <w:spacing w:after="60" w:line="240" w:lineRule="auto"/>
              <w:rPr>
                <w:rFonts w:ascii="Helvetica" w:hAnsi="Helvetica"/>
                <w:lang w:val="el-GR"/>
              </w:rPr>
            </w:pPr>
            <w:r w:rsidRPr="004D2477">
              <w:rPr>
                <w:rFonts w:ascii="Helvetica" w:hAnsi="Helvetica"/>
                <w:lang w:val="el-GR"/>
              </w:rPr>
              <w:t xml:space="preserve">Διαλέξεις  13 </w:t>
            </w:r>
            <w:r w:rsidRPr="004D2477">
              <w:rPr>
                <w:rFonts w:ascii="Helvetica" w:hAnsi="Helvetica"/>
              </w:rPr>
              <w:t>x</w:t>
            </w:r>
            <w:r w:rsidRPr="004D2477">
              <w:rPr>
                <w:rFonts w:ascii="Helvetica" w:hAnsi="Helvetica"/>
                <w:lang w:val="el-GR"/>
              </w:rPr>
              <w:t xml:space="preserve">4 =52 ώρες </w:t>
            </w:r>
          </w:p>
          <w:p w:rsidR="00A82847" w:rsidRPr="00B57838" w:rsidRDefault="00A82847" w:rsidP="00A82847">
            <w:pPr>
              <w:spacing w:after="60" w:line="240" w:lineRule="auto"/>
              <w:rPr>
                <w:rFonts w:ascii="Helvetica" w:hAnsi="Helvetica"/>
                <w:lang w:val="el-GR"/>
              </w:rPr>
            </w:pPr>
            <w:r w:rsidRPr="004D2477">
              <w:rPr>
                <w:rFonts w:ascii="Helvetica" w:hAnsi="Helvetica"/>
                <w:lang w:val="el-GR"/>
              </w:rPr>
              <w:t xml:space="preserve">Αξιολόγηση με  Τελικές Εξετάσεις </w:t>
            </w:r>
          </w:p>
        </w:tc>
      </w:tr>
      <w:tr w:rsidR="00A82847" w:rsidRPr="004D2477" w:rsidTr="008B22C9">
        <w:tc>
          <w:tcPr>
            <w:tcW w:w="2411" w:type="dxa"/>
          </w:tcPr>
          <w:p w:rsidR="00A82847" w:rsidRPr="004D2477" w:rsidRDefault="00A82847" w:rsidP="00A82847">
            <w:pPr>
              <w:tabs>
                <w:tab w:val="left" w:pos="4678"/>
              </w:tabs>
              <w:spacing w:after="60" w:line="240" w:lineRule="auto"/>
              <w:rPr>
                <w:rFonts w:ascii="Helvetica" w:hAnsi="Helvetica"/>
                <w:lang w:val="en-GB"/>
              </w:rPr>
            </w:pPr>
            <w:r w:rsidRPr="004D2477">
              <w:rPr>
                <w:rFonts w:ascii="Helvetica" w:hAnsi="Helvetica"/>
                <w:lang w:val="el-GR"/>
              </w:rPr>
              <w:t>Ενδεικτική βιβλιογραφία</w:t>
            </w:r>
          </w:p>
        </w:tc>
        <w:tc>
          <w:tcPr>
            <w:tcW w:w="7654" w:type="dxa"/>
          </w:tcPr>
          <w:p w:rsidR="00A82847" w:rsidRPr="004D2477" w:rsidRDefault="00A82847" w:rsidP="00A82847">
            <w:pPr>
              <w:numPr>
                <w:ilvl w:val="0"/>
                <w:numId w:val="1"/>
              </w:numPr>
              <w:spacing w:after="60" w:line="240" w:lineRule="auto"/>
              <w:jc w:val="both"/>
              <w:rPr>
                <w:rFonts w:ascii="Helvetica" w:hAnsi="Helvetica"/>
                <w:color w:val="000000"/>
              </w:rPr>
            </w:pPr>
            <w:proofErr w:type="spellStart"/>
            <w:r w:rsidRPr="004D2477">
              <w:rPr>
                <w:rFonts w:ascii="Helvetica" w:hAnsi="Helvetica"/>
                <w:color w:val="000000"/>
              </w:rPr>
              <w:t>Σημειώσεις</w:t>
            </w:r>
            <w:proofErr w:type="spellEnd"/>
            <w:r w:rsidRPr="004D2477">
              <w:rPr>
                <w:rFonts w:ascii="Helvetica" w:hAnsi="Helvetica"/>
                <w:color w:val="000000"/>
              </w:rPr>
              <w:t xml:space="preserve"> </w:t>
            </w:r>
            <w:proofErr w:type="spellStart"/>
            <w:r w:rsidRPr="004D2477">
              <w:rPr>
                <w:rFonts w:ascii="Helvetica" w:hAnsi="Helvetica"/>
                <w:color w:val="000000"/>
              </w:rPr>
              <w:t>Διδάσκοντα</w:t>
            </w:r>
            <w:proofErr w:type="spellEnd"/>
            <w:r w:rsidRPr="004D2477">
              <w:rPr>
                <w:rFonts w:ascii="Helvetica" w:hAnsi="Helvetica"/>
                <w:color w:val="000000"/>
              </w:rPr>
              <w:t>.</w:t>
            </w:r>
          </w:p>
          <w:p w:rsidR="00A82847" w:rsidRPr="004D2477" w:rsidRDefault="00A82847" w:rsidP="00A82847">
            <w:pPr>
              <w:pStyle w:val="a3"/>
              <w:numPr>
                <w:ilvl w:val="0"/>
                <w:numId w:val="1"/>
              </w:numPr>
              <w:spacing w:after="60"/>
              <w:jc w:val="both"/>
              <w:rPr>
                <w:rFonts w:ascii="Helvetica" w:hAnsi="Helvetica"/>
                <w:sz w:val="22"/>
                <w:szCs w:val="22"/>
              </w:rPr>
            </w:pPr>
            <w:r w:rsidRPr="004D2477">
              <w:rPr>
                <w:rFonts w:ascii="Helvetica" w:hAnsi="Helvetica"/>
                <w:sz w:val="22"/>
                <w:szCs w:val="22"/>
              </w:rPr>
              <w:t>Διδακτικά Βοηθήματα</w:t>
            </w:r>
          </w:p>
          <w:p w:rsidR="00A82847" w:rsidRPr="004D2477" w:rsidRDefault="00A82847" w:rsidP="00A82847">
            <w:pPr>
              <w:spacing w:after="60" w:line="240" w:lineRule="auto"/>
              <w:jc w:val="both"/>
              <w:rPr>
                <w:rFonts w:ascii="Helvetica" w:hAnsi="Helvetica"/>
                <w:lang w:val="el-GR"/>
              </w:rPr>
            </w:pPr>
            <w:proofErr w:type="spellStart"/>
            <w:r w:rsidRPr="004D2477">
              <w:rPr>
                <w:rFonts w:ascii="Helvetica" w:hAnsi="Helvetica"/>
              </w:rPr>
              <w:t>Casu</w:t>
            </w:r>
            <w:proofErr w:type="spellEnd"/>
            <w:r w:rsidRPr="004D2477">
              <w:rPr>
                <w:rFonts w:ascii="Helvetica" w:hAnsi="Helvetica"/>
              </w:rPr>
              <w:t xml:space="preserve">, B., </w:t>
            </w:r>
            <w:proofErr w:type="spellStart"/>
            <w:r w:rsidRPr="004D2477">
              <w:rPr>
                <w:rFonts w:ascii="Helvetica" w:hAnsi="Helvetica"/>
              </w:rPr>
              <w:t>Girardone</w:t>
            </w:r>
            <w:proofErr w:type="spellEnd"/>
            <w:r w:rsidRPr="004D2477">
              <w:rPr>
                <w:rFonts w:ascii="Helvetica" w:hAnsi="Helvetica"/>
              </w:rPr>
              <w:t xml:space="preserve">, C, </w:t>
            </w:r>
            <w:proofErr w:type="spellStart"/>
            <w:r w:rsidRPr="004D2477">
              <w:rPr>
                <w:rFonts w:ascii="Helvetica" w:hAnsi="Helvetica"/>
              </w:rPr>
              <w:t>Molyneux</w:t>
            </w:r>
            <w:proofErr w:type="spellEnd"/>
            <w:r w:rsidRPr="004D2477">
              <w:rPr>
                <w:rFonts w:ascii="Helvetica" w:hAnsi="Helvetica"/>
              </w:rPr>
              <w:t xml:space="preserve">, P. (2018). </w:t>
            </w:r>
            <w:r w:rsidRPr="004D2477">
              <w:rPr>
                <w:rFonts w:ascii="Helvetica" w:hAnsi="Helvetica"/>
                <w:lang w:val="el-GR"/>
              </w:rPr>
              <w:t>Εισαγωγή στην Τραπεζική, 2</w:t>
            </w:r>
            <w:r w:rsidRPr="004D2477">
              <w:rPr>
                <w:rFonts w:ascii="Helvetica" w:hAnsi="Helvetica"/>
                <w:vertAlign w:val="superscript"/>
                <w:lang w:val="el-GR"/>
              </w:rPr>
              <w:t>η</w:t>
            </w:r>
            <w:r w:rsidRPr="004D2477">
              <w:rPr>
                <w:rFonts w:ascii="Helvetica" w:hAnsi="Helvetica"/>
                <w:lang w:val="el-GR"/>
              </w:rPr>
              <w:t xml:space="preserve"> έκδοση Εκδόσεις </w:t>
            </w:r>
            <w:proofErr w:type="spellStart"/>
            <w:r w:rsidRPr="004D2477">
              <w:rPr>
                <w:rFonts w:ascii="Helvetica" w:hAnsi="Helvetica"/>
                <w:lang w:val="el-GR"/>
              </w:rPr>
              <w:t>Τζιόλα</w:t>
            </w:r>
            <w:proofErr w:type="spellEnd"/>
            <w:r w:rsidRPr="004D2477">
              <w:rPr>
                <w:rFonts w:ascii="Helvetica" w:hAnsi="Helvetica"/>
                <w:lang w:val="el-GR"/>
              </w:rPr>
              <w:t xml:space="preserve">. </w:t>
            </w:r>
          </w:p>
          <w:p w:rsidR="00A82847" w:rsidRPr="004D2477" w:rsidRDefault="00A82847" w:rsidP="00A82847">
            <w:pPr>
              <w:pStyle w:val="a3"/>
              <w:numPr>
                <w:ilvl w:val="0"/>
                <w:numId w:val="1"/>
              </w:numPr>
              <w:spacing w:after="60"/>
              <w:jc w:val="both"/>
              <w:rPr>
                <w:rFonts w:ascii="Helvetica" w:hAnsi="Helvetica"/>
                <w:sz w:val="22"/>
                <w:szCs w:val="22"/>
              </w:rPr>
            </w:pPr>
            <w:r w:rsidRPr="004D2477">
              <w:rPr>
                <w:rFonts w:ascii="Helvetica" w:hAnsi="Helvetica"/>
                <w:sz w:val="22"/>
                <w:szCs w:val="22"/>
              </w:rPr>
              <w:t>Συνιστώμενη Βιβλιογραφία</w:t>
            </w:r>
          </w:p>
          <w:p w:rsidR="00A82847" w:rsidRPr="004D2477" w:rsidRDefault="00A82847" w:rsidP="00A82847">
            <w:pPr>
              <w:spacing w:after="60" w:line="240" w:lineRule="auto"/>
              <w:rPr>
                <w:rFonts w:ascii="Helvetica" w:hAnsi="Helvetica"/>
                <w:lang w:val="en-GB"/>
              </w:rPr>
            </w:pPr>
            <w:proofErr w:type="spellStart"/>
            <w:r w:rsidRPr="004D2477">
              <w:rPr>
                <w:rFonts w:ascii="Helvetica" w:hAnsi="Helvetica"/>
                <w:lang w:val="en-GB"/>
              </w:rPr>
              <w:t>Cecchetti</w:t>
            </w:r>
            <w:proofErr w:type="spellEnd"/>
            <w:r w:rsidRPr="004D2477">
              <w:rPr>
                <w:rFonts w:ascii="Helvetica" w:hAnsi="Helvetica"/>
                <w:lang w:val="en-GB"/>
              </w:rPr>
              <w:t>, S., (2010), Money, Banking and Financial Markets, 2nd International Edition, McGraw Hill</w:t>
            </w:r>
          </w:p>
          <w:p w:rsidR="00A82847" w:rsidRPr="004D2477" w:rsidRDefault="00A82847" w:rsidP="00A82847">
            <w:pPr>
              <w:spacing w:after="60" w:line="240" w:lineRule="auto"/>
              <w:jc w:val="both"/>
              <w:rPr>
                <w:rFonts w:ascii="Helvetica" w:hAnsi="Helvetica"/>
                <w:color w:val="000000"/>
                <w:sz w:val="20"/>
              </w:rPr>
            </w:pPr>
          </w:p>
        </w:tc>
      </w:tr>
      <w:tr w:rsidR="00A82847" w:rsidRPr="00B57838" w:rsidTr="008B22C9">
        <w:tc>
          <w:tcPr>
            <w:tcW w:w="2411" w:type="dxa"/>
          </w:tcPr>
          <w:p w:rsidR="00A82847" w:rsidRPr="004D2477" w:rsidRDefault="00A82847" w:rsidP="00A82847">
            <w:pPr>
              <w:tabs>
                <w:tab w:val="left" w:pos="4678"/>
              </w:tabs>
              <w:spacing w:after="60" w:line="240" w:lineRule="auto"/>
              <w:rPr>
                <w:rFonts w:ascii="Helvetica" w:hAnsi="Helvetica"/>
                <w:lang w:val="el-GR"/>
              </w:rPr>
            </w:pPr>
            <w:proofErr w:type="spellStart"/>
            <w:r w:rsidRPr="004D2477">
              <w:rPr>
                <w:rFonts w:ascii="Helvetica" w:hAnsi="Helvetica"/>
                <w:lang w:val="el-GR"/>
              </w:rPr>
              <w:t>Ιστοχώρος</w:t>
            </w:r>
            <w:proofErr w:type="spellEnd"/>
          </w:p>
        </w:tc>
        <w:tc>
          <w:tcPr>
            <w:tcW w:w="7654" w:type="dxa"/>
          </w:tcPr>
          <w:p w:rsidR="00A82847" w:rsidRPr="004D2477" w:rsidRDefault="00A82847" w:rsidP="00A82847">
            <w:pPr>
              <w:spacing w:after="60" w:line="240" w:lineRule="auto"/>
              <w:rPr>
                <w:rFonts w:ascii="Helvetica" w:hAnsi="Helvetica"/>
                <w:highlight w:val="yellow"/>
                <w:lang w:val="el-GR"/>
              </w:rPr>
            </w:pPr>
            <w:r w:rsidRPr="004D2477">
              <w:rPr>
                <w:rFonts w:ascii="Helvetica" w:hAnsi="Helvetica"/>
                <w:color w:val="000000"/>
                <w:lang w:val="en-GB"/>
              </w:rPr>
              <w:t>https</w:t>
            </w:r>
            <w:r w:rsidRPr="004D2477">
              <w:rPr>
                <w:rFonts w:ascii="Helvetica" w:hAnsi="Helvetica"/>
                <w:color w:val="000000"/>
                <w:lang w:val="el-GR"/>
              </w:rPr>
              <w:t>://</w:t>
            </w:r>
            <w:proofErr w:type="spellStart"/>
            <w:r w:rsidRPr="004D2477">
              <w:rPr>
                <w:rFonts w:ascii="Helvetica" w:hAnsi="Helvetica"/>
                <w:color w:val="000000"/>
                <w:lang w:val="en-GB"/>
              </w:rPr>
              <w:t>eclass</w:t>
            </w:r>
            <w:proofErr w:type="spellEnd"/>
            <w:r w:rsidRPr="004D2477">
              <w:rPr>
                <w:rFonts w:ascii="Helvetica" w:hAnsi="Helvetica"/>
                <w:color w:val="000000"/>
                <w:lang w:val="el-GR"/>
              </w:rPr>
              <w:t>.</w:t>
            </w:r>
            <w:proofErr w:type="spellStart"/>
            <w:r w:rsidRPr="004D2477">
              <w:rPr>
                <w:rFonts w:ascii="Helvetica" w:hAnsi="Helvetica"/>
                <w:color w:val="000000"/>
                <w:lang w:val="en-GB"/>
              </w:rPr>
              <w:t>teiemt</w:t>
            </w:r>
            <w:proofErr w:type="spellEnd"/>
            <w:r w:rsidRPr="004D2477">
              <w:rPr>
                <w:rFonts w:ascii="Helvetica" w:hAnsi="Helvetica"/>
                <w:color w:val="000000"/>
                <w:lang w:val="el-GR"/>
              </w:rPr>
              <w:t>.</w:t>
            </w:r>
            <w:proofErr w:type="spellStart"/>
            <w:r w:rsidRPr="004D2477">
              <w:rPr>
                <w:rFonts w:ascii="Helvetica" w:hAnsi="Helvetica"/>
                <w:color w:val="000000"/>
                <w:lang w:val="en-GB"/>
              </w:rPr>
              <w:t>gr</w:t>
            </w:r>
            <w:proofErr w:type="spellEnd"/>
            <w:r w:rsidRPr="004D2477">
              <w:rPr>
                <w:rFonts w:ascii="Helvetica" w:hAnsi="Helvetica"/>
                <w:color w:val="000000"/>
                <w:lang w:val="el-GR"/>
              </w:rPr>
              <w:t>/</w:t>
            </w:r>
            <w:r w:rsidRPr="004D2477">
              <w:rPr>
                <w:rFonts w:ascii="Helvetica" w:hAnsi="Helvetica"/>
                <w:color w:val="000000"/>
                <w:lang w:val="en-GB"/>
              </w:rPr>
              <w:t>courses</w:t>
            </w:r>
            <w:r w:rsidRPr="004D2477">
              <w:rPr>
                <w:rFonts w:ascii="Helvetica" w:hAnsi="Helvetica"/>
                <w:color w:val="000000"/>
                <w:lang w:val="el-GR"/>
              </w:rPr>
              <w:t>/</w:t>
            </w:r>
            <w:r w:rsidRPr="004D2477">
              <w:rPr>
                <w:rFonts w:ascii="Helvetica" w:hAnsi="Helvetica"/>
                <w:color w:val="000000"/>
                <w:lang w:val="en-GB"/>
              </w:rPr>
              <w:t>AD</w:t>
            </w:r>
            <w:r w:rsidRPr="004D2477">
              <w:rPr>
                <w:rFonts w:ascii="Helvetica" w:hAnsi="Helvetica"/>
                <w:color w:val="000000"/>
                <w:lang w:val="el-GR"/>
              </w:rPr>
              <w:t>130</w:t>
            </w:r>
          </w:p>
        </w:tc>
      </w:tr>
    </w:tbl>
    <w:p w:rsidR="00B57838" w:rsidRDefault="00B57838" w:rsidP="00A82847">
      <w:pPr>
        <w:pStyle w:val="5"/>
        <w:rPr>
          <w:rFonts w:ascii="Helvetica" w:hAnsi="Helvetica"/>
          <w:lang w:val="el-GR"/>
        </w:rPr>
      </w:pPr>
    </w:p>
    <w:p w:rsidR="00B57838" w:rsidRPr="00B57838" w:rsidRDefault="00B57838" w:rsidP="00B57838">
      <w:pPr>
        <w:rPr>
          <w:lang w:val="el-GR" w:eastAsia="nl-NL"/>
        </w:rPr>
      </w:pP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A82847" w:rsidRPr="004D2477" w:rsidTr="00A82847">
        <w:tc>
          <w:tcPr>
            <w:tcW w:w="2411" w:type="dxa"/>
          </w:tcPr>
          <w:p w:rsidR="00A82847" w:rsidRPr="004D2477" w:rsidRDefault="00A82847" w:rsidP="004D2477">
            <w:pPr>
              <w:tabs>
                <w:tab w:val="left" w:pos="4678"/>
              </w:tabs>
              <w:spacing w:after="60" w:line="240" w:lineRule="auto"/>
              <w:rPr>
                <w:rFonts w:ascii="Helvetica" w:hAnsi="Helvetica" w:cs="Times New Roman"/>
                <w:lang w:val="el-GR"/>
              </w:rPr>
            </w:pPr>
            <w:r w:rsidRPr="004D2477">
              <w:rPr>
                <w:rFonts w:ascii="Helvetica" w:hAnsi="Helvetica" w:cs="Times New Roman"/>
                <w:lang w:val="el-GR"/>
              </w:rPr>
              <w:t>Τίτλος</w:t>
            </w:r>
          </w:p>
        </w:tc>
        <w:tc>
          <w:tcPr>
            <w:tcW w:w="7654" w:type="dxa"/>
          </w:tcPr>
          <w:p w:rsidR="00A82847" w:rsidRPr="00B57838" w:rsidRDefault="00A82847" w:rsidP="004D2477">
            <w:pPr>
              <w:tabs>
                <w:tab w:val="left" w:pos="4678"/>
              </w:tabs>
              <w:spacing w:after="60" w:line="240" w:lineRule="auto"/>
              <w:rPr>
                <w:rFonts w:ascii="Helvetica" w:hAnsi="Helvetica" w:cs="Times New Roman"/>
                <w:b/>
                <w:bCs/>
              </w:rPr>
            </w:pPr>
            <w:r w:rsidRPr="00B57838">
              <w:rPr>
                <w:rFonts w:ascii="Helvetica" w:hAnsi="Helvetica" w:cs="Times New Roman"/>
                <w:b/>
                <w:bCs/>
                <w:iCs/>
                <w:sz w:val="28"/>
                <w:lang w:val="el-GR"/>
              </w:rPr>
              <w:t>Φορολογική Λογιστική Ι</w:t>
            </w:r>
            <w:r w:rsidRPr="00B57838">
              <w:rPr>
                <w:rFonts w:ascii="Helvetica" w:hAnsi="Helvetica" w:cs="Times New Roman"/>
                <w:b/>
                <w:bCs/>
                <w:iCs/>
                <w:sz w:val="28"/>
              </w:rPr>
              <w:t>I</w:t>
            </w:r>
          </w:p>
        </w:tc>
      </w:tr>
      <w:tr w:rsidR="00A82847" w:rsidRPr="004D2477" w:rsidTr="00A82847">
        <w:tc>
          <w:tcPr>
            <w:tcW w:w="2411" w:type="dxa"/>
          </w:tcPr>
          <w:p w:rsidR="00A82847" w:rsidRPr="004D2477" w:rsidRDefault="00A82847" w:rsidP="004D2477">
            <w:pPr>
              <w:tabs>
                <w:tab w:val="left" w:pos="4678"/>
              </w:tabs>
              <w:spacing w:after="60" w:line="240" w:lineRule="auto"/>
              <w:rPr>
                <w:rFonts w:ascii="Helvetica" w:hAnsi="Helvetica" w:cs="Times New Roman"/>
                <w:lang w:val="en-GB"/>
              </w:rPr>
            </w:pPr>
            <w:r w:rsidRPr="004D2477">
              <w:rPr>
                <w:rFonts w:ascii="Helvetica" w:hAnsi="Helvetica" w:cs="Times New Roman"/>
                <w:lang w:val="el-GR"/>
              </w:rPr>
              <w:t xml:space="preserve">Μονάδες </w:t>
            </w:r>
            <w:r w:rsidRPr="004D2477">
              <w:rPr>
                <w:rFonts w:ascii="Helvetica" w:hAnsi="Helvetica" w:cs="Times New Roman"/>
                <w:lang w:val="en-GB"/>
              </w:rPr>
              <w:t xml:space="preserve">ECTS </w:t>
            </w:r>
          </w:p>
        </w:tc>
        <w:tc>
          <w:tcPr>
            <w:tcW w:w="7654" w:type="dxa"/>
          </w:tcPr>
          <w:p w:rsidR="00A82847" w:rsidRPr="004D2477" w:rsidRDefault="00A82847" w:rsidP="004D2477">
            <w:pPr>
              <w:tabs>
                <w:tab w:val="left" w:pos="4678"/>
              </w:tabs>
              <w:spacing w:after="60" w:line="240" w:lineRule="auto"/>
              <w:rPr>
                <w:rFonts w:ascii="Helvetica" w:hAnsi="Helvetica" w:cs="Times New Roman"/>
                <w:lang w:val="en-GB"/>
              </w:rPr>
            </w:pPr>
            <w:r w:rsidRPr="004D2477">
              <w:rPr>
                <w:rFonts w:ascii="Helvetica" w:hAnsi="Helvetica" w:cs="Times New Roman"/>
                <w:lang w:val="en-GB"/>
              </w:rPr>
              <w:t>5</w:t>
            </w:r>
          </w:p>
        </w:tc>
      </w:tr>
      <w:tr w:rsidR="00A82847" w:rsidRPr="004D2477" w:rsidTr="00A82847">
        <w:tc>
          <w:tcPr>
            <w:tcW w:w="2411" w:type="dxa"/>
          </w:tcPr>
          <w:p w:rsidR="00A82847" w:rsidRPr="004D2477" w:rsidRDefault="00A82847" w:rsidP="004D2477">
            <w:pPr>
              <w:tabs>
                <w:tab w:val="left" w:pos="4678"/>
              </w:tabs>
              <w:spacing w:after="60" w:line="240" w:lineRule="auto"/>
              <w:rPr>
                <w:rFonts w:ascii="Helvetica" w:hAnsi="Helvetica" w:cs="Times New Roman"/>
                <w:lang w:val="el-GR"/>
              </w:rPr>
            </w:pPr>
            <w:r w:rsidRPr="004D2477">
              <w:rPr>
                <w:rFonts w:ascii="Helvetica" w:hAnsi="Helvetica" w:cs="Times New Roman"/>
                <w:lang w:val="el-GR"/>
              </w:rPr>
              <w:t>Εξάμηνο</w:t>
            </w:r>
          </w:p>
        </w:tc>
        <w:tc>
          <w:tcPr>
            <w:tcW w:w="7654" w:type="dxa"/>
          </w:tcPr>
          <w:p w:rsidR="00A82847" w:rsidRPr="004D2477" w:rsidRDefault="00A82847" w:rsidP="004D2477">
            <w:pPr>
              <w:tabs>
                <w:tab w:val="left" w:pos="4678"/>
              </w:tabs>
              <w:spacing w:after="60" w:line="240" w:lineRule="auto"/>
              <w:rPr>
                <w:rFonts w:ascii="Helvetica" w:hAnsi="Helvetica" w:cs="Times New Roman"/>
                <w:lang w:val="el-GR"/>
              </w:rPr>
            </w:pPr>
            <w:r w:rsidRPr="004D2477">
              <w:rPr>
                <w:rFonts w:ascii="Helvetica" w:hAnsi="Helvetica" w:cs="Times New Roman"/>
              </w:rPr>
              <w:t>E</w:t>
            </w:r>
            <w:r w:rsidRPr="004D2477">
              <w:rPr>
                <w:rFonts w:ascii="Helvetica" w:hAnsi="Helvetica" w:cs="Times New Roman"/>
                <w:lang w:val="el-GR"/>
              </w:rPr>
              <w:t>'</w:t>
            </w:r>
          </w:p>
        </w:tc>
      </w:tr>
      <w:tr w:rsidR="00A82847" w:rsidRPr="00B57838" w:rsidTr="00A82847">
        <w:tc>
          <w:tcPr>
            <w:tcW w:w="2411" w:type="dxa"/>
          </w:tcPr>
          <w:p w:rsidR="00A82847" w:rsidRPr="004D2477" w:rsidRDefault="00A82847" w:rsidP="004D2477">
            <w:pPr>
              <w:tabs>
                <w:tab w:val="left" w:pos="4678"/>
              </w:tabs>
              <w:spacing w:after="60" w:line="240" w:lineRule="auto"/>
              <w:rPr>
                <w:rFonts w:ascii="Helvetica" w:hAnsi="Helvetica" w:cs="Times New Roman"/>
                <w:lang w:val="el-GR"/>
              </w:rPr>
            </w:pPr>
            <w:r w:rsidRPr="004D2477">
              <w:rPr>
                <w:rFonts w:ascii="Helvetica" w:hAnsi="Helvetica" w:cs="Times New Roman"/>
                <w:lang w:val="el-GR"/>
              </w:rPr>
              <w:lastRenderedPageBreak/>
              <w:t>Σύντομη περιγραφή</w:t>
            </w:r>
          </w:p>
          <w:p w:rsidR="00A82847" w:rsidRPr="004D2477" w:rsidRDefault="00A82847" w:rsidP="004D2477">
            <w:pPr>
              <w:tabs>
                <w:tab w:val="left" w:pos="4678"/>
              </w:tabs>
              <w:spacing w:after="60" w:line="240" w:lineRule="auto"/>
              <w:rPr>
                <w:rFonts w:ascii="Helvetica" w:hAnsi="Helvetica" w:cs="Times New Roman"/>
                <w:lang w:val="en-GB"/>
              </w:rPr>
            </w:pPr>
          </w:p>
        </w:tc>
        <w:tc>
          <w:tcPr>
            <w:tcW w:w="7654" w:type="dxa"/>
          </w:tcPr>
          <w:p w:rsidR="00A82847" w:rsidRPr="004D2477" w:rsidRDefault="00A82847" w:rsidP="004D2477">
            <w:pPr>
              <w:autoSpaceDE w:val="0"/>
              <w:autoSpaceDN w:val="0"/>
              <w:adjustRightInd w:val="0"/>
              <w:spacing w:after="60" w:line="240" w:lineRule="auto"/>
              <w:jc w:val="both"/>
              <w:rPr>
                <w:rFonts w:ascii="Helvetica" w:hAnsi="Helvetica" w:cs="Times New Roman"/>
                <w:i/>
                <w:iCs/>
                <w:lang w:val="el-GR"/>
              </w:rPr>
            </w:pPr>
            <w:r w:rsidRPr="004D2477">
              <w:rPr>
                <w:rFonts w:ascii="Helvetica" w:hAnsi="Helvetica" w:cs="Times New Roman"/>
                <w:i/>
                <w:iCs/>
                <w:lang w:val="el-GR"/>
              </w:rPr>
              <w:t>Φορολογία Φυσικών Προσώπων</w:t>
            </w:r>
          </w:p>
          <w:p w:rsidR="00A82847" w:rsidRPr="004D2477" w:rsidRDefault="00A82847" w:rsidP="004D2477">
            <w:pPr>
              <w:autoSpaceDE w:val="0"/>
              <w:autoSpaceDN w:val="0"/>
              <w:adjustRightInd w:val="0"/>
              <w:spacing w:after="60" w:line="240" w:lineRule="auto"/>
              <w:jc w:val="both"/>
              <w:rPr>
                <w:rFonts w:ascii="Helvetica" w:hAnsi="Helvetica" w:cs="Times New Roman"/>
                <w:lang w:val="el-GR"/>
              </w:rPr>
            </w:pPr>
            <w:r w:rsidRPr="004D2477">
              <w:rPr>
                <w:rFonts w:ascii="Helvetica" w:hAnsi="Helvetica" w:cs="Times New Roman"/>
                <w:lang w:val="el-GR"/>
              </w:rPr>
              <w:t>Νομοθεσία της φορολογίας εισοδήματος</w:t>
            </w:r>
          </w:p>
          <w:p w:rsidR="00A82847" w:rsidRPr="004D2477" w:rsidRDefault="00A82847" w:rsidP="004D2477">
            <w:pPr>
              <w:autoSpaceDE w:val="0"/>
              <w:autoSpaceDN w:val="0"/>
              <w:adjustRightInd w:val="0"/>
              <w:spacing w:after="60" w:line="240" w:lineRule="auto"/>
              <w:jc w:val="both"/>
              <w:rPr>
                <w:rFonts w:ascii="Helvetica" w:hAnsi="Helvetica" w:cs="Times New Roman"/>
                <w:lang w:val="el-GR"/>
              </w:rPr>
            </w:pPr>
            <w:r w:rsidRPr="004D2477">
              <w:rPr>
                <w:rFonts w:ascii="Helvetica" w:hAnsi="Helvetica" w:cs="Times New Roman"/>
                <w:lang w:val="el-GR"/>
              </w:rPr>
              <w:t>Ανάλυση των διατάξεων της φορολογίας εισοδήματος κάθε κατηγορίας (μισθωτός-συνταξιούχος-επιχειρηματική δραστηριότητα)</w:t>
            </w:r>
          </w:p>
          <w:p w:rsidR="00A82847" w:rsidRPr="004D2477" w:rsidRDefault="00A82847" w:rsidP="004D2477">
            <w:pPr>
              <w:autoSpaceDE w:val="0"/>
              <w:autoSpaceDN w:val="0"/>
              <w:adjustRightInd w:val="0"/>
              <w:spacing w:after="60" w:line="240" w:lineRule="auto"/>
              <w:jc w:val="both"/>
              <w:rPr>
                <w:rFonts w:ascii="Helvetica" w:hAnsi="Helvetica" w:cs="Times New Roman"/>
                <w:lang w:val="el-GR"/>
              </w:rPr>
            </w:pPr>
            <w:r w:rsidRPr="004D2477">
              <w:rPr>
                <w:rFonts w:ascii="Helvetica" w:hAnsi="Helvetica" w:cs="Times New Roman"/>
                <w:lang w:val="el-GR"/>
              </w:rPr>
              <w:t>Προσδιορισμός πραγματικού-τεκμαρτού εισοδήματος</w:t>
            </w:r>
          </w:p>
          <w:p w:rsidR="00A82847" w:rsidRPr="004D2477" w:rsidRDefault="00A82847" w:rsidP="004D2477">
            <w:pPr>
              <w:autoSpaceDE w:val="0"/>
              <w:autoSpaceDN w:val="0"/>
              <w:adjustRightInd w:val="0"/>
              <w:spacing w:after="60" w:line="240" w:lineRule="auto"/>
              <w:jc w:val="both"/>
              <w:rPr>
                <w:rFonts w:ascii="Helvetica" w:hAnsi="Helvetica" w:cs="Times New Roman"/>
                <w:lang w:val="el-GR"/>
              </w:rPr>
            </w:pPr>
            <w:r w:rsidRPr="004D2477">
              <w:rPr>
                <w:rFonts w:ascii="Helvetica" w:hAnsi="Helvetica" w:cs="Times New Roman"/>
                <w:lang w:val="el-GR"/>
              </w:rPr>
              <w:t>Υπολογισμός φόρου εισοδήματος των παραπάνω κατηγοριών.</w:t>
            </w:r>
          </w:p>
          <w:p w:rsidR="00A82847" w:rsidRPr="004D2477" w:rsidRDefault="00A82847" w:rsidP="004D2477">
            <w:pPr>
              <w:autoSpaceDE w:val="0"/>
              <w:autoSpaceDN w:val="0"/>
              <w:adjustRightInd w:val="0"/>
              <w:spacing w:after="60" w:line="240" w:lineRule="auto"/>
              <w:jc w:val="both"/>
              <w:rPr>
                <w:rFonts w:ascii="Helvetica" w:hAnsi="Helvetica" w:cs="Times New Roman"/>
                <w:i/>
                <w:iCs/>
                <w:lang w:val="el-GR"/>
              </w:rPr>
            </w:pPr>
            <w:r w:rsidRPr="004D2477">
              <w:rPr>
                <w:rFonts w:ascii="Helvetica" w:hAnsi="Helvetica" w:cs="Times New Roman"/>
                <w:i/>
                <w:iCs/>
                <w:lang w:val="el-GR"/>
              </w:rPr>
              <w:t>Φορολογία Νομικών Προσώπων</w:t>
            </w:r>
          </w:p>
          <w:p w:rsidR="00A82847" w:rsidRPr="004D2477" w:rsidRDefault="00A82847" w:rsidP="004D2477">
            <w:pPr>
              <w:autoSpaceDE w:val="0"/>
              <w:autoSpaceDN w:val="0"/>
              <w:adjustRightInd w:val="0"/>
              <w:spacing w:after="60" w:line="240" w:lineRule="auto"/>
              <w:jc w:val="both"/>
              <w:rPr>
                <w:rFonts w:ascii="Helvetica" w:hAnsi="Helvetica" w:cs="Times New Roman"/>
                <w:lang w:val="el-GR"/>
              </w:rPr>
            </w:pPr>
            <w:r w:rsidRPr="004D2477">
              <w:rPr>
                <w:rFonts w:ascii="Helvetica" w:hAnsi="Helvetica" w:cs="Times New Roman"/>
                <w:lang w:val="el-GR"/>
              </w:rPr>
              <w:t>Αντικείμενο της φορολογίας εισοδήματος νομικών προσώπων και οντοτήτων</w:t>
            </w:r>
          </w:p>
          <w:p w:rsidR="00A82847" w:rsidRPr="004D2477" w:rsidRDefault="00A82847" w:rsidP="004D2477">
            <w:pPr>
              <w:autoSpaceDE w:val="0"/>
              <w:autoSpaceDN w:val="0"/>
              <w:adjustRightInd w:val="0"/>
              <w:spacing w:after="60" w:line="240" w:lineRule="auto"/>
              <w:jc w:val="both"/>
              <w:rPr>
                <w:rFonts w:ascii="Helvetica" w:hAnsi="Helvetica" w:cs="Times New Roman"/>
                <w:lang w:val="el-GR"/>
              </w:rPr>
            </w:pPr>
            <w:r w:rsidRPr="004D2477">
              <w:rPr>
                <w:rFonts w:ascii="Helvetica" w:hAnsi="Helvetica" w:cs="Times New Roman"/>
                <w:lang w:val="el-GR"/>
              </w:rPr>
              <w:t>Κέρδη από επιχειρηματική δραστηριότητα</w:t>
            </w:r>
          </w:p>
          <w:p w:rsidR="00A82847" w:rsidRPr="004D2477" w:rsidRDefault="00A82847" w:rsidP="004D2477">
            <w:pPr>
              <w:autoSpaceDE w:val="0"/>
              <w:autoSpaceDN w:val="0"/>
              <w:adjustRightInd w:val="0"/>
              <w:spacing w:after="60" w:line="240" w:lineRule="auto"/>
              <w:jc w:val="both"/>
              <w:rPr>
                <w:rFonts w:ascii="Helvetica" w:hAnsi="Helvetica" w:cs="Times New Roman"/>
                <w:lang w:val="el-GR"/>
              </w:rPr>
            </w:pPr>
            <w:r w:rsidRPr="004D2477">
              <w:rPr>
                <w:rFonts w:ascii="Helvetica" w:hAnsi="Helvetica" w:cs="Times New Roman"/>
                <w:lang w:val="el-GR"/>
              </w:rPr>
              <w:t>Εκπιπτόμενες-Μη εκπιπτόμενες επιχειρηματικές δαπάνες</w:t>
            </w:r>
          </w:p>
          <w:p w:rsidR="00A82847" w:rsidRPr="004D2477" w:rsidRDefault="00A82847" w:rsidP="004D2477">
            <w:pPr>
              <w:autoSpaceDE w:val="0"/>
              <w:autoSpaceDN w:val="0"/>
              <w:adjustRightInd w:val="0"/>
              <w:spacing w:after="60" w:line="240" w:lineRule="auto"/>
              <w:jc w:val="both"/>
              <w:rPr>
                <w:rFonts w:ascii="Helvetica" w:hAnsi="Helvetica" w:cs="Times New Roman"/>
                <w:lang w:val="el-GR"/>
              </w:rPr>
            </w:pPr>
            <w:r w:rsidRPr="004D2477">
              <w:rPr>
                <w:rFonts w:ascii="Helvetica" w:hAnsi="Helvetica" w:cs="Times New Roman"/>
                <w:lang w:val="el-GR"/>
              </w:rPr>
              <w:t>Φορολογικές αποσβέσεις – Επισφαλείς απαιτήσεις</w:t>
            </w:r>
          </w:p>
          <w:p w:rsidR="00A82847" w:rsidRPr="004D2477" w:rsidRDefault="00A82847" w:rsidP="004D2477">
            <w:pPr>
              <w:autoSpaceDE w:val="0"/>
              <w:autoSpaceDN w:val="0"/>
              <w:adjustRightInd w:val="0"/>
              <w:spacing w:after="60" w:line="240" w:lineRule="auto"/>
              <w:jc w:val="both"/>
              <w:rPr>
                <w:rFonts w:ascii="Helvetica" w:hAnsi="Helvetica" w:cs="Times New Roman"/>
                <w:lang w:val="el-GR"/>
              </w:rPr>
            </w:pPr>
            <w:r w:rsidRPr="004D2477">
              <w:rPr>
                <w:rFonts w:ascii="Helvetica" w:hAnsi="Helvetica" w:cs="Times New Roman"/>
                <w:lang w:val="el-GR"/>
              </w:rPr>
              <w:t>Υπολογισμός φόρου εισοδήματος-παρακράτηση φόρου</w:t>
            </w:r>
          </w:p>
          <w:p w:rsidR="00A82847" w:rsidRPr="004D2477" w:rsidRDefault="00A82847" w:rsidP="004D2477">
            <w:pPr>
              <w:autoSpaceDE w:val="0"/>
              <w:autoSpaceDN w:val="0"/>
              <w:adjustRightInd w:val="0"/>
              <w:spacing w:after="60" w:line="240" w:lineRule="auto"/>
              <w:jc w:val="both"/>
              <w:rPr>
                <w:rFonts w:ascii="Helvetica" w:hAnsi="Helvetica" w:cs="Times New Roman"/>
                <w:i/>
                <w:iCs/>
                <w:lang w:val="el-GR"/>
              </w:rPr>
            </w:pPr>
            <w:r w:rsidRPr="004D2477">
              <w:rPr>
                <w:rFonts w:ascii="Helvetica" w:hAnsi="Helvetica" w:cs="Times New Roman"/>
                <w:i/>
                <w:iCs/>
                <w:lang w:val="el-GR"/>
              </w:rPr>
              <w:t>Εισόδημα από Κεφάλαιο-Μεταβίβαση κεφαλαίου</w:t>
            </w:r>
          </w:p>
        </w:tc>
      </w:tr>
      <w:tr w:rsidR="00A82847" w:rsidRPr="00B57838" w:rsidTr="00A82847">
        <w:trPr>
          <w:trHeight w:val="268"/>
        </w:trPr>
        <w:tc>
          <w:tcPr>
            <w:tcW w:w="2411" w:type="dxa"/>
          </w:tcPr>
          <w:p w:rsidR="00A82847" w:rsidRPr="004D2477" w:rsidRDefault="00A82847" w:rsidP="004D2477">
            <w:pPr>
              <w:tabs>
                <w:tab w:val="left" w:pos="4678"/>
              </w:tabs>
              <w:spacing w:after="60" w:line="240" w:lineRule="auto"/>
              <w:rPr>
                <w:rFonts w:ascii="Helvetica" w:hAnsi="Helvetica" w:cs="Times New Roman"/>
                <w:lang w:val="el-GR"/>
              </w:rPr>
            </w:pPr>
            <w:r w:rsidRPr="004D2477">
              <w:rPr>
                <w:rFonts w:ascii="Helvetica" w:hAnsi="Helvetica" w:cs="Times New Roman"/>
                <w:lang w:val="el-GR"/>
              </w:rPr>
              <w:t>Σκοπός και στόχοι</w:t>
            </w:r>
          </w:p>
        </w:tc>
        <w:tc>
          <w:tcPr>
            <w:tcW w:w="7654" w:type="dxa"/>
          </w:tcPr>
          <w:p w:rsidR="00A82847" w:rsidRPr="004D2477" w:rsidRDefault="00A82847" w:rsidP="004D2477">
            <w:pPr>
              <w:spacing w:after="60" w:line="240" w:lineRule="auto"/>
              <w:jc w:val="both"/>
              <w:rPr>
                <w:rFonts w:ascii="Helvetica" w:hAnsi="Helvetica" w:cs="Times New Roman"/>
                <w:snapToGrid w:val="0"/>
                <w:lang w:val="el-GR"/>
              </w:rPr>
            </w:pPr>
            <w:r w:rsidRPr="004D2477">
              <w:rPr>
                <w:rFonts w:ascii="Helvetica" w:hAnsi="Helvetica" w:cs="Times New Roman"/>
                <w:snapToGrid w:val="0"/>
                <w:lang w:val="el-GR"/>
              </w:rPr>
              <w:t>Σκοπός του μαθήματος  είναι η κατανόηση των αρχών και του τρόπου φορολογίας και ο προσδιορισμός του εισοδήματος φυσικών προσώπων (όλων των κατηγοριών), του τρόπου φορολογίας των νομικών προσώπων και τέλος να κατανοήσει και να προσδιορίσει το αντικείμενο της φορολογίας Κεφαλαίου.</w:t>
            </w:r>
          </w:p>
          <w:p w:rsidR="00A82847" w:rsidRPr="004D2477" w:rsidRDefault="00A82847" w:rsidP="004D2477">
            <w:pPr>
              <w:spacing w:after="60" w:line="240" w:lineRule="auto"/>
              <w:jc w:val="both"/>
              <w:rPr>
                <w:rFonts w:ascii="Helvetica" w:hAnsi="Helvetica" w:cs="Times New Roman"/>
                <w:i/>
                <w:iCs/>
                <w:snapToGrid w:val="0"/>
                <w:lang w:val="el-GR"/>
              </w:rPr>
            </w:pPr>
            <w:r w:rsidRPr="004D2477">
              <w:rPr>
                <w:rFonts w:ascii="Helvetica" w:hAnsi="Helvetica" w:cs="Times New Roman"/>
                <w:snapToGrid w:val="0"/>
                <w:lang w:val="el-GR"/>
              </w:rPr>
              <w:t>Με την παρακολούθηση του μαθήματος αναμένεται ο φοιτητής να γνωρίσει τις διατάξεις του κώδικα φορολογίας εισοδήματος που διέπει τα φυσικά αλλά και τα νομικά πρόσωπα. Να διακρίνει τον τρόπο φορολόγησης των διαφόρων τύπων νομικών προσώπων αλλά και των φυσικών. Να υπολογίσει το φόρο με την έκδοση εκκαθαριστικών σε διάφορες περιπτώσεις.</w:t>
            </w:r>
          </w:p>
        </w:tc>
      </w:tr>
      <w:tr w:rsidR="00A82847" w:rsidRPr="00B57838" w:rsidTr="00A82847">
        <w:tc>
          <w:tcPr>
            <w:tcW w:w="2411" w:type="dxa"/>
          </w:tcPr>
          <w:p w:rsidR="00A82847" w:rsidRPr="004D2477" w:rsidRDefault="00A82847" w:rsidP="004D2477">
            <w:pPr>
              <w:tabs>
                <w:tab w:val="left" w:pos="4678"/>
              </w:tabs>
              <w:spacing w:after="60" w:line="240" w:lineRule="auto"/>
              <w:rPr>
                <w:rFonts w:ascii="Helvetica" w:hAnsi="Helvetica" w:cs="Times New Roman"/>
                <w:lang w:val="el-GR"/>
              </w:rPr>
            </w:pPr>
            <w:r w:rsidRPr="004D2477">
              <w:rPr>
                <w:rFonts w:ascii="Helvetica" w:hAnsi="Helvetica" w:cs="Times New Roman"/>
                <w:lang w:val="el-GR"/>
              </w:rPr>
              <w:t>Μέθοδος διδασκαλίας, διάρκεια και αξιολόγηση</w:t>
            </w:r>
          </w:p>
        </w:tc>
        <w:tc>
          <w:tcPr>
            <w:tcW w:w="7654" w:type="dxa"/>
          </w:tcPr>
          <w:p w:rsidR="00A82847" w:rsidRPr="004D2477" w:rsidRDefault="00A82847" w:rsidP="004D2477">
            <w:pPr>
              <w:spacing w:after="60" w:line="240" w:lineRule="auto"/>
              <w:rPr>
                <w:rFonts w:ascii="Helvetica" w:hAnsi="Helvetica" w:cs="Times New Roman"/>
                <w:lang w:val="el-GR"/>
              </w:rPr>
            </w:pPr>
            <w:r w:rsidRPr="004D2477">
              <w:rPr>
                <w:rFonts w:ascii="Helvetica" w:hAnsi="Helvetica" w:cs="Times New Roman"/>
                <w:lang w:val="el-GR"/>
              </w:rPr>
              <w:t xml:space="preserve">Διαλέξεις  13 </w:t>
            </w:r>
            <w:r w:rsidRPr="004D2477">
              <w:rPr>
                <w:rFonts w:ascii="Helvetica" w:hAnsi="Helvetica" w:cs="Times New Roman"/>
              </w:rPr>
              <w:t>x</w:t>
            </w:r>
            <w:r w:rsidRPr="004D2477">
              <w:rPr>
                <w:rFonts w:ascii="Helvetica" w:hAnsi="Helvetica" w:cs="Times New Roman"/>
                <w:lang w:val="el-GR"/>
              </w:rPr>
              <w:t xml:space="preserve">4 =52 ώρες </w:t>
            </w:r>
          </w:p>
          <w:p w:rsidR="00A82847" w:rsidRPr="004D2477" w:rsidRDefault="00A82847" w:rsidP="004D2477">
            <w:pPr>
              <w:spacing w:after="60" w:line="240" w:lineRule="auto"/>
              <w:rPr>
                <w:rFonts w:ascii="Helvetica" w:hAnsi="Helvetica" w:cs="Times New Roman"/>
                <w:lang w:val="el-GR"/>
              </w:rPr>
            </w:pPr>
            <w:r w:rsidRPr="004D2477">
              <w:rPr>
                <w:rFonts w:ascii="Helvetica" w:hAnsi="Helvetica" w:cs="Times New Roman"/>
                <w:lang w:val="el-GR"/>
              </w:rPr>
              <w:t xml:space="preserve">Αξιολόγηση με  Τελικές Εξετάσεις </w:t>
            </w:r>
          </w:p>
          <w:p w:rsidR="00A82847" w:rsidRPr="004D2477" w:rsidRDefault="00A82847" w:rsidP="004D2477">
            <w:pPr>
              <w:spacing w:after="60" w:line="240" w:lineRule="auto"/>
              <w:rPr>
                <w:rFonts w:ascii="Helvetica" w:hAnsi="Helvetica" w:cs="Times New Roman"/>
                <w:lang w:val="el-GR"/>
              </w:rPr>
            </w:pPr>
          </w:p>
        </w:tc>
      </w:tr>
      <w:tr w:rsidR="00A82847" w:rsidRPr="00B57838" w:rsidTr="00A82847">
        <w:tc>
          <w:tcPr>
            <w:tcW w:w="2411" w:type="dxa"/>
          </w:tcPr>
          <w:p w:rsidR="00A82847" w:rsidRPr="004D2477" w:rsidRDefault="00A82847" w:rsidP="004D2477">
            <w:pPr>
              <w:tabs>
                <w:tab w:val="left" w:pos="4678"/>
              </w:tabs>
              <w:spacing w:after="60" w:line="240" w:lineRule="auto"/>
              <w:rPr>
                <w:rFonts w:ascii="Helvetica" w:hAnsi="Helvetica" w:cs="Times New Roman"/>
                <w:lang w:val="en-GB"/>
              </w:rPr>
            </w:pPr>
            <w:r w:rsidRPr="004D2477">
              <w:rPr>
                <w:rFonts w:ascii="Helvetica" w:hAnsi="Helvetica" w:cs="Times New Roman"/>
                <w:lang w:val="el-GR"/>
              </w:rPr>
              <w:t>Ενδεικτική βιβλιογραφία</w:t>
            </w:r>
          </w:p>
        </w:tc>
        <w:tc>
          <w:tcPr>
            <w:tcW w:w="7654" w:type="dxa"/>
          </w:tcPr>
          <w:p w:rsidR="00A82847" w:rsidRPr="004D2477" w:rsidRDefault="00A82847" w:rsidP="004D2477">
            <w:pPr>
              <w:spacing w:after="60" w:line="240" w:lineRule="auto"/>
              <w:jc w:val="both"/>
              <w:rPr>
                <w:rFonts w:ascii="Helvetica" w:hAnsi="Helvetica" w:cs="Times New Roman"/>
                <w:shd w:val="clear" w:color="auto" w:fill="FFFFFF"/>
                <w:lang w:val="el-GR"/>
              </w:rPr>
            </w:pPr>
            <w:r w:rsidRPr="004D2477">
              <w:rPr>
                <w:rFonts w:ascii="Helvetica" w:hAnsi="Helvetica" w:cs="Times New Roman"/>
                <w:shd w:val="clear" w:color="auto" w:fill="FFFFFF"/>
                <w:lang w:val="el-GR"/>
              </w:rPr>
              <w:t>Φωτοτυπίες τα άρθρα του Νόμου και τους πίνακες υπολογισμού των τεκμηρίων διαβίωσης.</w:t>
            </w:r>
          </w:p>
          <w:p w:rsidR="00A82847" w:rsidRPr="00B57838" w:rsidRDefault="00A82847" w:rsidP="004D2477">
            <w:pPr>
              <w:spacing w:after="60" w:line="240" w:lineRule="auto"/>
              <w:jc w:val="both"/>
              <w:rPr>
                <w:rFonts w:ascii="Helvetica" w:hAnsi="Helvetica" w:cs="Times New Roman"/>
                <w:shd w:val="clear" w:color="auto" w:fill="FFFFFF"/>
                <w:lang w:val="el-GR"/>
              </w:rPr>
            </w:pPr>
            <w:proofErr w:type="spellStart"/>
            <w:r w:rsidRPr="004D2477">
              <w:rPr>
                <w:rFonts w:ascii="Helvetica" w:hAnsi="Helvetica" w:cs="Times New Roman"/>
                <w:shd w:val="clear" w:color="auto" w:fill="FFFFFF"/>
                <w:lang w:val="el-GR"/>
              </w:rPr>
              <w:t>Γκίνογλου</w:t>
            </w:r>
            <w:proofErr w:type="spellEnd"/>
            <w:r w:rsidRPr="004D2477">
              <w:rPr>
                <w:rFonts w:ascii="Helvetica" w:hAnsi="Helvetica" w:cs="Times New Roman"/>
                <w:shd w:val="clear" w:color="auto" w:fill="FFFFFF"/>
                <w:lang w:val="el-GR"/>
              </w:rPr>
              <w:t xml:space="preserve"> Δ., ‘Φορολογική Λογιστική, Φορολογία εισοδήματος φυσικών και νομικών προσώπων’ </w:t>
            </w:r>
            <w:r w:rsidRPr="004D2477">
              <w:rPr>
                <w:rFonts w:ascii="Helvetica" w:hAnsi="Helvetica" w:cs="Times New Roman"/>
                <w:shd w:val="clear" w:color="auto" w:fill="FFFFFF"/>
                <w:lang w:val="en-GB"/>
              </w:rPr>
              <w:t>Broken</w:t>
            </w:r>
            <w:r w:rsidRPr="004D2477">
              <w:rPr>
                <w:rFonts w:ascii="Helvetica" w:hAnsi="Helvetica" w:cs="Times New Roman"/>
                <w:shd w:val="clear" w:color="auto" w:fill="FFFFFF"/>
                <w:lang w:val="el-GR"/>
              </w:rPr>
              <w:t xml:space="preserve"> </w:t>
            </w:r>
            <w:r w:rsidRPr="004D2477">
              <w:rPr>
                <w:rFonts w:ascii="Helvetica" w:hAnsi="Helvetica" w:cs="Times New Roman"/>
                <w:shd w:val="clear" w:color="auto" w:fill="FFFFFF"/>
                <w:lang w:val="en-GB"/>
              </w:rPr>
              <w:t>Hill</w:t>
            </w:r>
            <w:r w:rsidRPr="004D2477">
              <w:rPr>
                <w:rFonts w:ascii="Helvetica" w:hAnsi="Helvetica" w:cs="Times New Roman"/>
                <w:shd w:val="clear" w:color="auto" w:fill="FFFFFF"/>
                <w:lang w:val="el-GR"/>
              </w:rPr>
              <w:t xml:space="preserve"> </w:t>
            </w:r>
            <w:r w:rsidRPr="004D2477">
              <w:rPr>
                <w:rFonts w:ascii="Helvetica" w:hAnsi="Helvetica" w:cs="Times New Roman"/>
                <w:shd w:val="clear" w:color="auto" w:fill="FFFFFF"/>
                <w:lang w:val="en-GB"/>
              </w:rPr>
              <w:t>Publications</w:t>
            </w:r>
            <w:r w:rsidRPr="004D2477">
              <w:rPr>
                <w:rFonts w:ascii="Helvetica" w:hAnsi="Helvetica" w:cs="Times New Roman"/>
                <w:shd w:val="clear" w:color="auto" w:fill="FFFFFF"/>
                <w:lang w:val="el-GR"/>
              </w:rPr>
              <w:t>, 2</w:t>
            </w:r>
            <w:proofErr w:type="spellStart"/>
            <w:r w:rsidRPr="004D2477">
              <w:rPr>
                <w:rFonts w:ascii="Helvetica" w:hAnsi="Helvetica" w:cs="Times New Roman"/>
                <w:shd w:val="clear" w:color="auto" w:fill="FFFFFF"/>
                <w:vertAlign w:val="superscript"/>
                <w:lang w:val="en-GB"/>
              </w:rPr>
              <w:t>nd</w:t>
            </w:r>
            <w:proofErr w:type="spellEnd"/>
            <w:r w:rsidRPr="004D2477">
              <w:rPr>
                <w:rFonts w:ascii="Helvetica" w:hAnsi="Helvetica" w:cs="Times New Roman"/>
                <w:shd w:val="clear" w:color="auto" w:fill="FFFFFF"/>
                <w:lang w:val="el-GR"/>
              </w:rPr>
              <w:t xml:space="preserve"> </w:t>
            </w:r>
            <w:r w:rsidRPr="004D2477">
              <w:rPr>
                <w:rFonts w:ascii="Helvetica" w:hAnsi="Helvetica" w:cs="Times New Roman"/>
                <w:shd w:val="clear" w:color="auto" w:fill="FFFFFF"/>
                <w:lang w:val="en-GB"/>
              </w:rPr>
              <w:t>edition</w:t>
            </w:r>
            <w:r w:rsidRPr="004D2477">
              <w:rPr>
                <w:rFonts w:ascii="Helvetica" w:hAnsi="Helvetica" w:cs="Times New Roman"/>
                <w:shd w:val="clear" w:color="auto" w:fill="FFFFFF"/>
                <w:lang w:val="el-GR"/>
              </w:rPr>
              <w:t xml:space="preserve">, </w:t>
            </w:r>
            <w:r w:rsidRPr="004D2477">
              <w:rPr>
                <w:rFonts w:ascii="Helvetica" w:hAnsi="Helvetica" w:cs="Times New Roman"/>
                <w:shd w:val="clear" w:color="auto" w:fill="FFFFFF"/>
                <w:lang w:val="en-GB"/>
              </w:rPr>
              <w:t>Athens</w:t>
            </w:r>
            <w:r w:rsidRPr="004D2477">
              <w:rPr>
                <w:rFonts w:ascii="Helvetica" w:hAnsi="Helvetica" w:cs="Times New Roman"/>
                <w:shd w:val="clear" w:color="auto" w:fill="FFFFFF"/>
                <w:lang w:val="el-GR"/>
              </w:rPr>
              <w:t xml:space="preserve">, 2017  </w:t>
            </w:r>
            <w:r w:rsidRPr="004D2477">
              <w:rPr>
                <w:rFonts w:ascii="Helvetica" w:hAnsi="Helvetica" w:cs="Times New Roman"/>
                <w:shd w:val="clear" w:color="auto" w:fill="FFFFFF"/>
                <w:lang w:val="en-GB"/>
              </w:rPr>
              <w:t>ISBN</w:t>
            </w:r>
          </w:p>
        </w:tc>
      </w:tr>
      <w:tr w:rsidR="00A82847" w:rsidRPr="00B57838" w:rsidTr="00A82847">
        <w:tc>
          <w:tcPr>
            <w:tcW w:w="2411" w:type="dxa"/>
          </w:tcPr>
          <w:p w:rsidR="00A82847" w:rsidRPr="004D2477" w:rsidRDefault="00A82847" w:rsidP="004D2477">
            <w:pPr>
              <w:tabs>
                <w:tab w:val="left" w:pos="4678"/>
              </w:tabs>
              <w:spacing w:after="60" w:line="240" w:lineRule="auto"/>
              <w:rPr>
                <w:rFonts w:ascii="Helvetica" w:hAnsi="Helvetica" w:cs="Times New Roman"/>
                <w:lang w:val="el-GR"/>
              </w:rPr>
            </w:pPr>
            <w:proofErr w:type="spellStart"/>
            <w:r w:rsidRPr="004D2477">
              <w:rPr>
                <w:rFonts w:ascii="Helvetica" w:hAnsi="Helvetica" w:cs="Times New Roman"/>
                <w:lang w:val="el-GR"/>
              </w:rPr>
              <w:t>Ιστοχώρος</w:t>
            </w:r>
            <w:proofErr w:type="spellEnd"/>
          </w:p>
        </w:tc>
        <w:tc>
          <w:tcPr>
            <w:tcW w:w="7654" w:type="dxa"/>
          </w:tcPr>
          <w:p w:rsidR="00A82847" w:rsidRPr="004D2477" w:rsidRDefault="00A82847" w:rsidP="004D2477">
            <w:pPr>
              <w:spacing w:after="60" w:line="240" w:lineRule="auto"/>
              <w:rPr>
                <w:rFonts w:ascii="Helvetica" w:hAnsi="Helvetica" w:cs="Times New Roman"/>
                <w:highlight w:val="yellow"/>
                <w:lang w:val="el-GR"/>
              </w:rPr>
            </w:pPr>
            <w:r w:rsidRPr="004D2477">
              <w:rPr>
                <w:rFonts w:ascii="Helvetica" w:hAnsi="Helvetica" w:cs="Times New Roman"/>
                <w:color w:val="000000"/>
                <w:lang w:val="en-GB"/>
              </w:rPr>
              <w:t>https</w:t>
            </w:r>
            <w:r w:rsidRPr="004D2477">
              <w:rPr>
                <w:rFonts w:ascii="Helvetica" w:hAnsi="Helvetica" w:cs="Times New Roman"/>
                <w:color w:val="000000"/>
                <w:lang w:val="el-GR"/>
              </w:rPr>
              <w:t>://</w:t>
            </w:r>
            <w:proofErr w:type="spellStart"/>
            <w:r w:rsidRPr="004D2477">
              <w:rPr>
                <w:rFonts w:ascii="Helvetica" w:hAnsi="Helvetica" w:cs="Times New Roman"/>
                <w:color w:val="000000"/>
                <w:lang w:val="en-GB"/>
              </w:rPr>
              <w:t>eclass</w:t>
            </w:r>
            <w:proofErr w:type="spellEnd"/>
            <w:r w:rsidRPr="004D2477">
              <w:rPr>
                <w:rFonts w:ascii="Helvetica" w:hAnsi="Helvetica" w:cs="Times New Roman"/>
                <w:color w:val="000000"/>
                <w:lang w:val="el-GR"/>
              </w:rPr>
              <w:t>.</w:t>
            </w:r>
            <w:proofErr w:type="spellStart"/>
            <w:r w:rsidRPr="004D2477">
              <w:rPr>
                <w:rFonts w:ascii="Helvetica" w:hAnsi="Helvetica" w:cs="Times New Roman"/>
                <w:color w:val="000000"/>
                <w:lang w:val="en-GB"/>
              </w:rPr>
              <w:t>teiemt</w:t>
            </w:r>
            <w:proofErr w:type="spellEnd"/>
            <w:r w:rsidRPr="004D2477">
              <w:rPr>
                <w:rFonts w:ascii="Helvetica" w:hAnsi="Helvetica" w:cs="Times New Roman"/>
                <w:color w:val="000000"/>
                <w:lang w:val="el-GR"/>
              </w:rPr>
              <w:t>.</w:t>
            </w:r>
            <w:proofErr w:type="spellStart"/>
            <w:r w:rsidRPr="004D2477">
              <w:rPr>
                <w:rFonts w:ascii="Helvetica" w:hAnsi="Helvetica" w:cs="Times New Roman"/>
                <w:color w:val="000000"/>
                <w:lang w:val="en-GB"/>
              </w:rPr>
              <w:t>gr</w:t>
            </w:r>
            <w:proofErr w:type="spellEnd"/>
            <w:r w:rsidRPr="004D2477">
              <w:rPr>
                <w:rFonts w:ascii="Helvetica" w:hAnsi="Helvetica" w:cs="Times New Roman"/>
                <w:color w:val="000000"/>
                <w:lang w:val="el-GR"/>
              </w:rPr>
              <w:t>/</w:t>
            </w:r>
            <w:r w:rsidRPr="004D2477">
              <w:rPr>
                <w:rFonts w:ascii="Helvetica" w:hAnsi="Helvetica" w:cs="Times New Roman"/>
                <w:color w:val="000000"/>
                <w:lang w:val="en-GB"/>
              </w:rPr>
              <w:t>courses</w:t>
            </w:r>
            <w:r w:rsidRPr="004D2477">
              <w:rPr>
                <w:rFonts w:ascii="Helvetica" w:hAnsi="Helvetica" w:cs="Times New Roman"/>
                <w:color w:val="000000"/>
                <w:lang w:val="el-GR"/>
              </w:rPr>
              <w:t>/</w:t>
            </w:r>
            <w:r w:rsidRPr="004D2477">
              <w:rPr>
                <w:rFonts w:ascii="Helvetica" w:hAnsi="Helvetica" w:cs="Times New Roman"/>
                <w:color w:val="000000"/>
                <w:lang w:val="en-GB"/>
              </w:rPr>
              <w:t>AD</w:t>
            </w:r>
            <w:r w:rsidRPr="004D2477">
              <w:rPr>
                <w:rFonts w:ascii="Helvetica" w:hAnsi="Helvetica" w:cs="Times New Roman"/>
                <w:color w:val="000000"/>
                <w:lang w:val="el-GR"/>
              </w:rPr>
              <w:t>164</w:t>
            </w:r>
          </w:p>
        </w:tc>
      </w:tr>
    </w:tbl>
    <w:p w:rsidR="00A82847" w:rsidRPr="004D2477" w:rsidRDefault="00A82847" w:rsidP="00A82847">
      <w:pPr>
        <w:tabs>
          <w:tab w:val="left" w:pos="4678"/>
        </w:tabs>
        <w:rPr>
          <w:rFonts w:ascii="Helvetica" w:hAnsi="Helvetica"/>
          <w:lang w:val="el-GR"/>
        </w:rPr>
      </w:pPr>
    </w:p>
    <w:p w:rsidR="00DE5885" w:rsidRPr="004D2477" w:rsidRDefault="00DE5885">
      <w:pPr>
        <w:rPr>
          <w:rFonts w:ascii="Helvetica" w:hAnsi="Helvetica"/>
          <w:lang w:val="el-GR"/>
        </w:rPr>
      </w:pPr>
      <w:r w:rsidRPr="004D2477">
        <w:rPr>
          <w:rFonts w:ascii="Helvetica" w:hAnsi="Helvetica"/>
          <w:lang w:val="el-GR"/>
        </w:rPr>
        <w:br w:type="page"/>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DE5885" w:rsidRPr="004D2477" w:rsidTr="008B22C9">
        <w:tc>
          <w:tcPr>
            <w:tcW w:w="2411" w:type="dxa"/>
          </w:tcPr>
          <w:p w:rsidR="00DE5885" w:rsidRPr="004D2477" w:rsidRDefault="00DE5885" w:rsidP="008B22C9">
            <w:pPr>
              <w:tabs>
                <w:tab w:val="left" w:pos="4678"/>
              </w:tabs>
              <w:rPr>
                <w:rFonts w:ascii="Helvetica" w:hAnsi="Helvetica"/>
                <w:b/>
                <w:lang w:val="el-GR"/>
              </w:rPr>
            </w:pPr>
            <w:r w:rsidRPr="004D2477">
              <w:rPr>
                <w:rFonts w:ascii="Helvetica" w:hAnsi="Helvetica"/>
                <w:b/>
                <w:lang w:val="el-GR"/>
              </w:rPr>
              <w:lastRenderedPageBreak/>
              <w:t>Τίτλος</w:t>
            </w:r>
          </w:p>
        </w:tc>
        <w:tc>
          <w:tcPr>
            <w:tcW w:w="7654" w:type="dxa"/>
          </w:tcPr>
          <w:p w:rsidR="00DE5885" w:rsidRPr="004D2477" w:rsidRDefault="00DE5885" w:rsidP="008B22C9">
            <w:pPr>
              <w:tabs>
                <w:tab w:val="left" w:pos="4678"/>
              </w:tabs>
              <w:rPr>
                <w:rFonts w:ascii="Helvetica" w:hAnsi="Helvetica"/>
                <w:b/>
                <w:lang w:val="el-GR"/>
              </w:rPr>
            </w:pPr>
            <w:r w:rsidRPr="00B57838">
              <w:rPr>
                <w:rFonts w:ascii="Helvetica" w:hAnsi="Helvetica"/>
                <w:b/>
                <w:sz w:val="28"/>
                <w:lang w:val="el-GR"/>
              </w:rPr>
              <w:t>Μάρκετινγκ</w:t>
            </w:r>
          </w:p>
        </w:tc>
      </w:tr>
      <w:tr w:rsidR="00DE5885" w:rsidRPr="004D2477" w:rsidTr="008B22C9">
        <w:tc>
          <w:tcPr>
            <w:tcW w:w="2411" w:type="dxa"/>
          </w:tcPr>
          <w:p w:rsidR="00DE5885" w:rsidRPr="004D2477" w:rsidRDefault="00DE5885" w:rsidP="008B22C9">
            <w:pPr>
              <w:tabs>
                <w:tab w:val="left" w:pos="4678"/>
              </w:tabs>
              <w:rPr>
                <w:rFonts w:ascii="Helvetica" w:hAnsi="Helvetica"/>
                <w:b/>
                <w:lang w:val="en-GB"/>
              </w:rPr>
            </w:pPr>
            <w:r w:rsidRPr="004D2477">
              <w:rPr>
                <w:rFonts w:ascii="Helvetica" w:hAnsi="Helvetica"/>
                <w:b/>
                <w:lang w:val="el-GR"/>
              </w:rPr>
              <w:t xml:space="preserve">Μονάδες </w:t>
            </w:r>
            <w:r w:rsidRPr="004D2477">
              <w:rPr>
                <w:rFonts w:ascii="Helvetica" w:hAnsi="Helvetica"/>
                <w:b/>
                <w:lang w:val="en-GB"/>
              </w:rPr>
              <w:t xml:space="preserve">ECTS </w:t>
            </w:r>
          </w:p>
        </w:tc>
        <w:tc>
          <w:tcPr>
            <w:tcW w:w="7654" w:type="dxa"/>
          </w:tcPr>
          <w:p w:rsidR="00DE5885" w:rsidRPr="004D2477" w:rsidRDefault="00DE5885" w:rsidP="008B22C9">
            <w:pPr>
              <w:tabs>
                <w:tab w:val="left" w:pos="4678"/>
              </w:tabs>
              <w:rPr>
                <w:rFonts w:ascii="Helvetica" w:hAnsi="Helvetica"/>
                <w:lang w:val="el-GR"/>
              </w:rPr>
            </w:pPr>
            <w:r w:rsidRPr="004D2477">
              <w:rPr>
                <w:rFonts w:ascii="Helvetica" w:hAnsi="Helvetica"/>
                <w:lang w:val="el-GR"/>
              </w:rPr>
              <w:t>4</w:t>
            </w:r>
          </w:p>
        </w:tc>
      </w:tr>
      <w:tr w:rsidR="00DE5885" w:rsidRPr="004D2477" w:rsidTr="00DE5885">
        <w:trPr>
          <w:trHeight w:val="252"/>
        </w:trPr>
        <w:tc>
          <w:tcPr>
            <w:tcW w:w="2411" w:type="dxa"/>
          </w:tcPr>
          <w:p w:rsidR="00DE5885" w:rsidRPr="004D2477" w:rsidRDefault="00DE5885" w:rsidP="008B22C9">
            <w:pPr>
              <w:tabs>
                <w:tab w:val="left" w:pos="4678"/>
              </w:tabs>
              <w:rPr>
                <w:rFonts w:ascii="Helvetica" w:hAnsi="Helvetica"/>
                <w:b/>
                <w:lang w:val="el-GR"/>
              </w:rPr>
            </w:pPr>
            <w:r w:rsidRPr="004D2477">
              <w:rPr>
                <w:rFonts w:ascii="Helvetica" w:hAnsi="Helvetica"/>
                <w:b/>
                <w:lang w:val="el-GR"/>
              </w:rPr>
              <w:t>Εξάμηνο</w:t>
            </w:r>
          </w:p>
        </w:tc>
        <w:tc>
          <w:tcPr>
            <w:tcW w:w="7654" w:type="dxa"/>
          </w:tcPr>
          <w:p w:rsidR="00DE5885" w:rsidRPr="004D2477" w:rsidRDefault="00DE5885" w:rsidP="008B22C9">
            <w:pPr>
              <w:tabs>
                <w:tab w:val="left" w:pos="4678"/>
              </w:tabs>
              <w:rPr>
                <w:rFonts w:ascii="Helvetica" w:hAnsi="Helvetica"/>
                <w:lang w:val="el-GR"/>
              </w:rPr>
            </w:pPr>
            <w:r w:rsidRPr="004D2477">
              <w:rPr>
                <w:rFonts w:ascii="Helvetica" w:hAnsi="Helvetica"/>
                <w:lang w:val="el-GR"/>
              </w:rPr>
              <w:t>Δ’</w:t>
            </w:r>
          </w:p>
        </w:tc>
      </w:tr>
      <w:tr w:rsidR="00DE5885" w:rsidRPr="00B57838" w:rsidTr="008B22C9">
        <w:tc>
          <w:tcPr>
            <w:tcW w:w="2411" w:type="dxa"/>
          </w:tcPr>
          <w:p w:rsidR="00DE5885" w:rsidRPr="004D2477" w:rsidRDefault="00DE5885" w:rsidP="008B22C9">
            <w:pPr>
              <w:tabs>
                <w:tab w:val="left" w:pos="4678"/>
              </w:tabs>
              <w:rPr>
                <w:rFonts w:ascii="Helvetica" w:hAnsi="Helvetica"/>
                <w:b/>
                <w:lang w:val="el-GR"/>
              </w:rPr>
            </w:pPr>
            <w:r w:rsidRPr="004D2477">
              <w:rPr>
                <w:rFonts w:ascii="Helvetica" w:hAnsi="Helvetica"/>
                <w:b/>
                <w:lang w:val="el-GR"/>
              </w:rPr>
              <w:t>Σύντομη περιγραφή</w:t>
            </w:r>
          </w:p>
          <w:p w:rsidR="00DE5885" w:rsidRPr="004D2477" w:rsidRDefault="00DE5885" w:rsidP="008B22C9">
            <w:pPr>
              <w:tabs>
                <w:tab w:val="left" w:pos="4678"/>
              </w:tabs>
              <w:rPr>
                <w:rFonts w:ascii="Helvetica" w:hAnsi="Helvetica"/>
                <w:b/>
                <w:lang w:val="en-GB"/>
              </w:rPr>
            </w:pPr>
          </w:p>
        </w:tc>
        <w:tc>
          <w:tcPr>
            <w:tcW w:w="7654" w:type="dxa"/>
          </w:tcPr>
          <w:p w:rsidR="00DE5885" w:rsidRPr="004D2477" w:rsidRDefault="00DE5885" w:rsidP="008B22C9">
            <w:pPr>
              <w:numPr>
                <w:ilvl w:val="0"/>
                <w:numId w:val="21"/>
              </w:numPr>
              <w:spacing w:after="0" w:line="240" w:lineRule="auto"/>
              <w:rPr>
                <w:rFonts w:ascii="Helvetica" w:hAnsi="Helvetica"/>
                <w:bCs/>
                <w:lang w:val="el-GR"/>
              </w:rPr>
            </w:pPr>
            <w:r w:rsidRPr="004D2477">
              <w:rPr>
                <w:rFonts w:ascii="Helvetica" w:hAnsi="Helvetica"/>
                <w:bCs/>
                <w:lang w:val="el-GR"/>
              </w:rPr>
              <w:t xml:space="preserve">Εισαγωγή στο Μάρκετινγκ – Βασικές Έννοιες Μάρκετινγκ – Φιλοσοφίες </w:t>
            </w:r>
            <w:proofErr w:type="spellStart"/>
            <w:r w:rsidRPr="004D2477">
              <w:rPr>
                <w:rFonts w:ascii="Helvetica" w:hAnsi="Helvetica"/>
                <w:bCs/>
                <w:lang w:val="el-GR"/>
              </w:rPr>
              <w:t>Μάρκετιγνκ</w:t>
            </w:r>
            <w:proofErr w:type="spellEnd"/>
            <w:r w:rsidRPr="004D2477">
              <w:rPr>
                <w:rFonts w:ascii="Helvetica" w:hAnsi="Helvetica"/>
                <w:bCs/>
                <w:lang w:val="el-GR"/>
              </w:rPr>
              <w:t>.</w:t>
            </w:r>
          </w:p>
          <w:p w:rsidR="00DE5885" w:rsidRPr="004D2477" w:rsidRDefault="00DE5885" w:rsidP="008B22C9">
            <w:pPr>
              <w:numPr>
                <w:ilvl w:val="0"/>
                <w:numId w:val="21"/>
              </w:numPr>
              <w:spacing w:after="0" w:line="240" w:lineRule="auto"/>
              <w:rPr>
                <w:rFonts w:ascii="Helvetica" w:hAnsi="Helvetica"/>
                <w:bCs/>
              </w:rPr>
            </w:pPr>
            <w:proofErr w:type="spellStart"/>
            <w:r w:rsidRPr="004D2477">
              <w:rPr>
                <w:rFonts w:ascii="Helvetica" w:hAnsi="Helvetica"/>
                <w:bCs/>
              </w:rPr>
              <w:t>Το</w:t>
            </w:r>
            <w:proofErr w:type="spellEnd"/>
            <w:r w:rsidRPr="004D2477">
              <w:rPr>
                <w:rFonts w:ascii="Helvetica" w:hAnsi="Helvetica"/>
                <w:bCs/>
              </w:rPr>
              <w:t xml:space="preserve"> </w:t>
            </w:r>
            <w:proofErr w:type="spellStart"/>
            <w:r w:rsidRPr="004D2477">
              <w:rPr>
                <w:rFonts w:ascii="Helvetica" w:hAnsi="Helvetica"/>
                <w:bCs/>
              </w:rPr>
              <w:t>Περιβάλλον</w:t>
            </w:r>
            <w:proofErr w:type="spellEnd"/>
            <w:r w:rsidRPr="004D2477">
              <w:rPr>
                <w:rFonts w:ascii="Helvetica" w:hAnsi="Helvetica"/>
                <w:bCs/>
              </w:rPr>
              <w:t xml:space="preserve"> </w:t>
            </w:r>
            <w:proofErr w:type="spellStart"/>
            <w:r w:rsidRPr="004D2477">
              <w:rPr>
                <w:rFonts w:ascii="Helvetica" w:hAnsi="Helvetica"/>
                <w:bCs/>
              </w:rPr>
              <w:t>Μάρκετινγκ</w:t>
            </w:r>
            <w:proofErr w:type="spellEnd"/>
          </w:p>
          <w:p w:rsidR="00DE5885" w:rsidRPr="004D2477" w:rsidRDefault="00DE5885" w:rsidP="008B22C9">
            <w:pPr>
              <w:numPr>
                <w:ilvl w:val="0"/>
                <w:numId w:val="21"/>
              </w:numPr>
              <w:spacing w:after="0" w:line="240" w:lineRule="auto"/>
              <w:rPr>
                <w:rFonts w:ascii="Helvetica" w:hAnsi="Helvetica"/>
                <w:bCs/>
              </w:rPr>
            </w:pPr>
            <w:proofErr w:type="spellStart"/>
            <w:r w:rsidRPr="004D2477">
              <w:rPr>
                <w:rFonts w:ascii="Helvetica" w:hAnsi="Helvetica"/>
                <w:bCs/>
              </w:rPr>
              <w:t>Στρατηγικός</w:t>
            </w:r>
            <w:proofErr w:type="spellEnd"/>
            <w:r w:rsidRPr="004D2477">
              <w:rPr>
                <w:rFonts w:ascii="Helvetica" w:hAnsi="Helvetica"/>
                <w:bCs/>
              </w:rPr>
              <w:t xml:space="preserve"> </w:t>
            </w:r>
            <w:proofErr w:type="spellStart"/>
            <w:r w:rsidRPr="004D2477">
              <w:rPr>
                <w:rFonts w:ascii="Helvetica" w:hAnsi="Helvetica"/>
                <w:bCs/>
              </w:rPr>
              <w:t>Σχεδιασμός</w:t>
            </w:r>
            <w:proofErr w:type="spellEnd"/>
          </w:p>
          <w:p w:rsidR="00DE5885" w:rsidRPr="004D2477" w:rsidRDefault="00DE5885" w:rsidP="008B22C9">
            <w:pPr>
              <w:numPr>
                <w:ilvl w:val="0"/>
                <w:numId w:val="21"/>
              </w:numPr>
              <w:spacing w:after="0" w:line="240" w:lineRule="auto"/>
              <w:rPr>
                <w:rFonts w:ascii="Helvetica" w:hAnsi="Helvetica"/>
                <w:bCs/>
              </w:rPr>
            </w:pPr>
            <w:proofErr w:type="spellStart"/>
            <w:r w:rsidRPr="004D2477">
              <w:rPr>
                <w:rFonts w:ascii="Helvetica" w:hAnsi="Helvetica"/>
                <w:bCs/>
              </w:rPr>
              <w:t>Αγοραστική</w:t>
            </w:r>
            <w:proofErr w:type="spellEnd"/>
            <w:r w:rsidRPr="004D2477">
              <w:rPr>
                <w:rFonts w:ascii="Helvetica" w:hAnsi="Helvetica"/>
                <w:bCs/>
              </w:rPr>
              <w:t xml:space="preserve"> </w:t>
            </w:r>
            <w:proofErr w:type="spellStart"/>
            <w:r w:rsidRPr="004D2477">
              <w:rPr>
                <w:rFonts w:ascii="Helvetica" w:hAnsi="Helvetica"/>
                <w:bCs/>
              </w:rPr>
              <w:t>Συμπεριφορά</w:t>
            </w:r>
            <w:proofErr w:type="spellEnd"/>
            <w:r w:rsidRPr="004D2477">
              <w:rPr>
                <w:rFonts w:ascii="Helvetica" w:hAnsi="Helvetica"/>
                <w:bCs/>
              </w:rPr>
              <w:t xml:space="preserve"> </w:t>
            </w:r>
            <w:proofErr w:type="spellStart"/>
            <w:r w:rsidRPr="004D2477">
              <w:rPr>
                <w:rFonts w:ascii="Helvetica" w:hAnsi="Helvetica"/>
                <w:bCs/>
              </w:rPr>
              <w:t>Καταναλωτή</w:t>
            </w:r>
            <w:proofErr w:type="spellEnd"/>
            <w:r w:rsidRPr="004D2477">
              <w:rPr>
                <w:rFonts w:ascii="Helvetica" w:hAnsi="Helvetica"/>
                <w:bCs/>
              </w:rPr>
              <w:t>.</w:t>
            </w:r>
          </w:p>
          <w:p w:rsidR="00DE5885" w:rsidRPr="004D2477" w:rsidRDefault="00DE5885" w:rsidP="008B22C9">
            <w:pPr>
              <w:numPr>
                <w:ilvl w:val="0"/>
                <w:numId w:val="21"/>
              </w:numPr>
              <w:spacing w:after="0" w:line="240" w:lineRule="auto"/>
              <w:rPr>
                <w:rFonts w:ascii="Helvetica" w:hAnsi="Helvetica"/>
                <w:bCs/>
              </w:rPr>
            </w:pPr>
            <w:proofErr w:type="spellStart"/>
            <w:r w:rsidRPr="004D2477">
              <w:rPr>
                <w:rFonts w:ascii="Helvetica" w:hAnsi="Helvetica"/>
                <w:bCs/>
              </w:rPr>
              <w:t>Πληροφορίες</w:t>
            </w:r>
            <w:proofErr w:type="spellEnd"/>
            <w:r w:rsidRPr="004D2477">
              <w:rPr>
                <w:rFonts w:ascii="Helvetica" w:hAnsi="Helvetica"/>
                <w:bCs/>
              </w:rPr>
              <w:t xml:space="preserve"> </w:t>
            </w:r>
            <w:proofErr w:type="spellStart"/>
            <w:r w:rsidRPr="004D2477">
              <w:rPr>
                <w:rFonts w:ascii="Helvetica" w:hAnsi="Helvetica"/>
                <w:bCs/>
              </w:rPr>
              <w:t>Αγοράς</w:t>
            </w:r>
            <w:proofErr w:type="spellEnd"/>
            <w:r w:rsidRPr="004D2477">
              <w:rPr>
                <w:rFonts w:ascii="Helvetica" w:hAnsi="Helvetica"/>
                <w:bCs/>
              </w:rPr>
              <w:t xml:space="preserve"> </w:t>
            </w:r>
            <w:proofErr w:type="spellStart"/>
            <w:r w:rsidRPr="004D2477">
              <w:rPr>
                <w:rFonts w:ascii="Helvetica" w:hAnsi="Helvetica"/>
                <w:bCs/>
              </w:rPr>
              <w:t>και</w:t>
            </w:r>
            <w:proofErr w:type="spellEnd"/>
            <w:r w:rsidRPr="004D2477">
              <w:rPr>
                <w:rFonts w:ascii="Helvetica" w:hAnsi="Helvetica"/>
                <w:bCs/>
              </w:rPr>
              <w:t xml:space="preserve"> </w:t>
            </w:r>
            <w:proofErr w:type="spellStart"/>
            <w:r w:rsidRPr="004D2477">
              <w:rPr>
                <w:rFonts w:ascii="Helvetica" w:hAnsi="Helvetica"/>
                <w:bCs/>
              </w:rPr>
              <w:t>Έρευνας</w:t>
            </w:r>
            <w:proofErr w:type="spellEnd"/>
            <w:r w:rsidRPr="004D2477">
              <w:rPr>
                <w:rFonts w:ascii="Helvetica" w:hAnsi="Helvetica"/>
                <w:bCs/>
              </w:rPr>
              <w:t xml:space="preserve"> </w:t>
            </w:r>
            <w:proofErr w:type="spellStart"/>
            <w:r w:rsidRPr="004D2477">
              <w:rPr>
                <w:rFonts w:ascii="Helvetica" w:hAnsi="Helvetica"/>
                <w:bCs/>
              </w:rPr>
              <w:t>Μάρκετινγκ</w:t>
            </w:r>
            <w:proofErr w:type="spellEnd"/>
          </w:p>
          <w:p w:rsidR="00DE5885" w:rsidRPr="004D2477" w:rsidRDefault="00DE5885" w:rsidP="008B22C9">
            <w:pPr>
              <w:numPr>
                <w:ilvl w:val="0"/>
                <w:numId w:val="21"/>
              </w:numPr>
              <w:spacing w:after="0" w:line="240" w:lineRule="auto"/>
              <w:rPr>
                <w:rFonts w:ascii="Helvetica" w:hAnsi="Helvetica"/>
                <w:bCs/>
              </w:rPr>
            </w:pPr>
            <w:proofErr w:type="spellStart"/>
            <w:r w:rsidRPr="004D2477">
              <w:rPr>
                <w:rFonts w:ascii="Helvetica" w:hAnsi="Helvetica"/>
                <w:bCs/>
              </w:rPr>
              <w:t>Τμηματοποίηση</w:t>
            </w:r>
            <w:proofErr w:type="spellEnd"/>
            <w:r w:rsidRPr="004D2477">
              <w:rPr>
                <w:rFonts w:ascii="Helvetica" w:hAnsi="Helvetica"/>
                <w:bCs/>
              </w:rPr>
              <w:t xml:space="preserve"> </w:t>
            </w:r>
            <w:proofErr w:type="spellStart"/>
            <w:r w:rsidRPr="004D2477">
              <w:rPr>
                <w:rFonts w:ascii="Helvetica" w:hAnsi="Helvetica"/>
                <w:bCs/>
              </w:rPr>
              <w:t>Αγοράς</w:t>
            </w:r>
            <w:proofErr w:type="spellEnd"/>
          </w:p>
          <w:p w:rsidR="00DE5885" w:rsidRPr="004D2477" w:rsidRDefault="00DE5885" w:rsidP="008B22C9">
            <w:pPr>
              <w:numPr>
                <w:ilvl w:val="0"/>
                <w:numId w:val="21"/>
              </w:numPr>
              <w:spacing w:after="0" w:line="240" w:lineRule="auto"/>
              <w:rPr>
                <w:rFonts w:ascii="Helvetica" w:hAnsi="Helvetica"/>
                <w:bCs/>
              </w:rPr>
            </w:pPr>
            <w:proofErr w:type="spellStart"/>
            <w:r w:rsidRPr="004D2477">
              <w:rPr>
                <w:rFonts w:ascii="Helvetica" w:hAnsi="Helvetica"/>
                <w:bCs/>
              </w:rPr>
              <w:t>Στόχευση</w:t>
            </w:r>
            <w:proofErr w:type="spellEnd"/>
            <w:r w:rsidRPr="004D2477">
              <w:rPr>
                <w:rFonts w:ascii="Helvetica" w:hAnsi="Helvetica"/>
                <w:bCs/>
              </w:rPr>
              <w:t xml:space="preserve"> </w:t>
            </w:r>
            <w:proofErr w:type="spellStart"/>
            <w:r w:rsidRPr="004D2477">
              <w:rPr>
                <w:rFonts w:ascii="Helvetica" w:hAnsi="Helvetica"/>
                <w:bCs/>
              </w:rPr>
              <w:t>Αγοράς</w:t>
            </w:r>
            <w:proofErr w:type="spellEnd"/>
            <w:r w:rsidRPr="004D2477">
              <w:rPr>
                <w:rFonts w:ascii="Helvetica" w:hAnsi="Helvetica"/>
                <w:bCs/>
              </w:rPr>
              <w:t xml:space="preserve"> </w:t>
            </w:r>
          </w:p>
          <w:p w:rsidR="00DE5885" w:rsidRPr="004D2477" w:rsidRDefault="00DE5885" w:rsidP="008B22C9">
            <w:pPr>
              <w:numPr>
                <w:ilvl w:val="0"/>
                <w:numId w:val="21"/>
              </w:numPr>
              <w:spacing w:after="0" w:line="240" w:lineRule="auto"/>
              <w:rPr>
                <w:rFonts w:ascii="Helvetica" w:hAnsi="Helvetica"/>
                <w:bCs/>
              </w:rPr>
            </w:pPr>
            <w:proofErr w:type="spellStart"/>
            <w:r w:rsidRPr="004D2477">
              <w:rPr>
                <w:rFonts w:ascii="Helvetica" w:hAnsi="Helvetica"/>
                <w:bCs/>
              </w:rPr>
              <w:t>Μάρκες</w:t>
            </w:r>
            <w:proofErr w:type="spellEnd"/>
            <w:r w:rsidRPr="004D2477">
              <w:rPr>
                <w:rFonts w:ascii="Helvetica" w:hAnsi="Helvetica"/>
                <w:bCs/>
              </w:rPr>
              <w:t xml:space="preserve"> </w:t>
            </w:r>
            <w:proofErr w:type="spellStart"/>
            <w:r w:rsidRPr="004D2477">
              <w:rPr>
                <w:rFonts w:ascii="Helvetica" w:hAnsi="Helvetica"/>
                <w:bCs/>
              </w:rPr>
              <w:t>Προϊόντα</w:t>
            </w:r>
            <w:proofErr w:type="spellEnd"/>
            <w:r w:rsidRPr="004D2477">
              <w:rPr>
                <w:rFonts w:ascii="Helvetica" w:hAnsi="Helvetica"/>
                <w:bCs/>
              </w:rPr>
              <w:t xml:space="preserve"> </w:t>
            </w:r>
            <w:proofErr w:type="spellStart"/>
            <w:r w:rsidRPr="004D2477">
              <w:rPr>
                <w:rFonts w:ascii="Helvetica" w:hAnsi="Helvetica"/>
                <w:bCs/>
              </w:rPr>
              <w:t>Συσκευασία</w:t>
            </w:r>
            <w:proofErr w:type="spellEnd"/>
            <w:r w:rsidRPr="004D2477">
              <w:rPr>
                <w:rFonts w:ascii="Helvetica" w:hAnsi="Helvetica"/>
                <w:bCs/>
              </w:rPr>
              <w:t xml:space="preserve"> </w:t>
            </w:r>
            <w:proofErr w:type="spellStart"/>
            <w:r w:rsidRPr="004D2477">
              <w:rPr>
                <w:rFonts w:ascii="Helvetica" w:hAnsi="Helvetica"/>
                <w:bCs/>
              </w:rPr>
              <w:t>και</w:t>
            </w:r>
            <w:proofErr w:type="spellEnd"/>
            <w:r w:rsidRPr="004D2477">
              <w:rPr>
                <w:rFonts w:ascii="Helvetica" w:hAnsi="Helvetica"/>
                <w:bCs/>
              </w:rPr>
              <w:t xml:space="preserve"> </w:t>
            </w:r>
            <w:proofErr w:type="spellStart"/>
            <w:r w:rsidRPr="004D2477">
              <w:rPr>
                <w:rFonts w:ascii="Helvetica" w:hAnsi="Helvetica"/>
                <w:bCs/>
              </w:rPr>
              <w:t>Υπηρεσίες</w:t>
            </w:r>
            <w:proofErr w:type="spellEnd"/>
            <w:r w:rsidRPr="004D2477">
              <w:rPr>
                <w:rFonts w:ascii="Helvetica" w:hAnsi="Helvetica"/>
                <w:bCs/>
              </w:rPr>
              <w:t xml:space="preserve"> </w:t>
            </w:r>
          </w:p>
          <w:p w:rsidR="00DE5885" w:rsidRPr="004D2477" w:rsidRDefault="00DE5885" w:rsidP="008B22C9">
            <w:pPr>
              <w:numPr>
                <w:ilvl w:val="0"/>
                <w:numId w:val="21"/>
              </w:numPr>
              <w:spacing w:after="0" w:line="240" w:lineRule="auto"/>
              <w:rPr>
                <w:rFonts w:ascii="Helvetica" w:hAnsi="Helvetica"/>
                <w:bCs/>
              </w:rPr>
            </w:pPr>
            <w:proofErr w:type="spellStart"/>
            <w:r w:rsidRPr="004D2477">
              <w:rPr>
                <w:rFonts w:ascii="Helvetica" w:hAnsi="Helvetica"/>
                <w:bCs/>
              </w:rPr>
              <w:t>Θέματα</w:t>
            </w:r>
            <w:proofErr w:type="spellEnd"/>
            <w:r w:rsidRPr="004D2477">
              <w:rPr>
                <w:rFonts w:ascii="Helvetica" w:hAnsi="Helvetica"/>
                <w:bCs/>
              </w:rPr>
              <w:t xml:space="preserve"> </w:t>
            </w:r>
            <w:proofErr w:type="spellStart"/>
            <w:r w:rsidRPr="004D2477">
              <w:rPr>
                <w:rFonts w:ascii="Helvetica" w:hAnsi="Helvetica"/>
                <w:bCs/>
              </w:rPr>
              <w:t>και</w:t>
            </w:r>
            <w:proofErr w:type="spellEnd"/>
            <w:r w:rsidRPr="004D2477">
              <w:rPr>
                <w:rFonts w:ascii="Helvetica" w:hAnsi="Helvetica"/>
                <w:bCs/>
              </w:rPr>
              <w:t xml:space="preserve"> </w:t>
            </w:r>
            <w:proofErr w:type="spellStart"/>
            <w:r w:rsidRPr="004D2477">
              <w:rPr>
                <w:rFonts w:ascii="Helvetica" w:hAnsi="Helvetica"/>
                <w:bCs/>
              </w:rPr>
              <w:t>Μέθοδοι</w:t>
            </w:r>
            <w:proofErr w:type="spellEnd"/>
            <w:r w:rsidRPr="004D2477">
              <w:rPr>
                <w:rFonts w:ascii="Helvetica" w:hAnsi="Helvetica"/>
                <w:bCs/>
              </w:rPr>
              <w:t xml:space="preserve"> </w:t>
            </w:r>
            <w:proofErr w:type="spellStart"/>
            <w:r w:rsidRPr="004D2477">
              <w:rPr>
                <w:rFonts w:ascii="Helvetica" w:hAnsi="Helvetica"/>
                <w:bCs/>
              </w:rPr>
              <w:t>Τιμολόγησης</w:t>
            </w:r>
            <w:proofErr w:type="spellEnd"/>
          </w:p>
          <w:p w:rsidR="00DE5885" w:rsidRPr="004D2477" w:rsidRDefault="00DE5885" w:rsidP="008B22C9">
            <w:pPr>
              <w:numPr>
                <w:ilvl w:val="0"/>
                <w:numId w:val="21"/>
              </w:numPr>
              <w:spacing w:after="0" w:line="240" w:lineRule="auto"/>
              <w:rPr>
                <w:rFonts w:ascii="Helvetica" w:hAnsi="Helvetica"/>
                <w:bCs/>
              </w:rPr>
            </w:pPr>
            <w:proofErr w:type="spellStart"/>
            <w:r w:rsidRPr="004D2477">
              <w:rPr>
                <w:rFonts w:ascii="Helvetica" w:hAnsi="Helvetica"/>
                <w:bCs/>
              </w:rPr>
              <w:t>Ολοκληρωμένη</w:t>
            </w:r>
            <w:proofErr w:type="spellEnd"/>
            <w:r w:rsidRPr="004D2477">
              <w:rPr>
                <w:rFonts w:ascii="Helvetica" w:hAnsi="Helvetica"/>
                <w:bCs/>
              </w:rPr>
              <w:t xml:space="preserve"> </w:t>
            </w:r>
            <w:proofErr w:type="spellStart"/>
            <w:r w:rsidRPr="004D2477">
              <w:rPr>
                <w:rFonts w:ascii="Helvetica" w:hAnsi="Helvetica"/>
                <w:bCs/>
              </w:rPr>
              <w:t>Στρατηγική</w:t>
            </w:r>
            <w:proofErr w:type="spellEnd"/>
            <w:r w:rsidRPr="004D2477">
              <w:rPr>
                <w:rFonts w:ascii="Helvetica" w:hAnsi="Helvetica"/>
                <w:bCs/>
              </w:rPr>
              <w:t xml:space="preserve"> </w:t>
            </w:r>
            <w:proofErr w:type="spellStart"/>
            <w:r w:rsidRPr="004D2477">
              <w:rPr>
                <w:rFonts w:ascii="Helvetica" w:hAnsi="Helvetica"/>
                <w:bCs/>
              </w:rPr>
              <w:t>Επικοινωνίας</w:t>
            </w:r>
            <w:proofErr w:type="spellEnd"/>
            <w:r w:rsidRPr="004D2477">
              <w:rPr>
                <w:rFonts w:ascii="Helvetica" w:hAnsi="Helvetica"/>
                <w:bCs/>
              </w:rPr>
              <w:t xml:space="preserve"> </w:t>
            </w:r>
            <w:proofErr w:type="spellStart"/>
            <w:r w:rsidRPr="004D2477">
              <w:rPr>
                <w:rFonts w:ascii="Helvetica" w:hAnsi="Helvetica"/>
                <w:bCs/>
              </w:rPr>
              <w:t>Μάρκετινγκ</w:t>
            </w:r>
            <w:proofErr w:type="spellEnd"/>
          </w:p>
          <w:p w:rsidR="00DE5885" w:rsidRPr="004D2477" w:rsidRDefault="00DE5885" w:rsidP="008B22C9">
            <w:pPr>
              <w:numPr>
                <w:ilvl w:val="0"/>
                <w:numId w:val="21"/>
              </w:numPr>
              <w:spacing w:after="0" w:line="240" w:lineRule="auto"/>
              <w:rPr>
                <w:rFonts w:ascii="Helvetica" w:hAnsi="Helvetica"/>
                <w:bCs/>
              </w:rPr>
            </w:pPr>
            <w:proofErr w:type="spellStart"/>
            <w:r w:rsidRPr="004D2477">
              <w:rPr>
                <w:rFonts w:ascii="Helvetica" w:hAnsi="Helvetica"/>
                <w:bCs/>
              </w:rPr>
              <w:t>Μάνατζμεντ</w:t>
            </w:r>
            <w:proofErr w:type="spellEnd"/>
            <w:r w:rsidRPr="004D2477">
              <w:rPr>
                <w:rFonts w:ascii="Helvetica" w:hAnsi="Helvetica"/>
                <w:bCs/>
              </w:rPr>
              <w:t xml:space="preserve"> </w:t>
            </w:r>
            <w:proofErr w:type="spellStart"/>
            <w:r w:rsidRPr="004D2477">
              <w:rPr>
                <w:rFonts w:ascii="Helvetica" w:hAnsi="Helvetica"/>
                <w:bCs/>
              </w:rPr>
              <w:t>Καναλιών</w:t>
            </w:r>
            <w:proofErr w:type="spellEnd"/>
            <w:r w:rsidRPr="004D2477">
              <w:rPr>
                <w:rFonts w:ascii="Helvetica" w:hAnsi="Helvetica"/>
                <w:bCs/>
              </w:rPr>
              <w:t xml:space="preserve"> </w:t>
            </w:r>
            <w:proofErr w:type="spellStart"/>
            <w:r w:rsidRPr="004D2477">
              <w:rPr>
                <w:rFonts w:ascii="Helvetica" w:hAnsi="Helvetica"/>
                <w:bCs/>
              </w:rPr>
              <w:t>Διανομής</w:t>
            </w:r>
            <w:proofErr w:type="spellEnd"/>
          </w:p>
          <w:p w:rsidR="00DE5885" w:rsidRPr="004D2477" w:rsidRDefault="00DE5885" w:rsidP="008B22C9">
            <w:pPr>
              <w:numPr>
                <w:ilvl w:val="0"/>
                <w:numId w:val="21"/>
              </w:numPr>
              <w:spacing w:after="0" w:line="240" w:lineRule="auto"/>
              <w:rPr>
                <w:rFonts w:ascii="Helvetica" w:hAnsi="Helvetica"/>
                <w:bCs/>
              </w:rPr>
            </w:pPr>
            <w:proofErr w:type="spellStart"/>
            <w:r w:rsidRPr="004D2477">
              <w:rPr>
                <w:rFonts w:ascii="Helvetica" w:hAnsi="Helvetica"/>
                <w:bCs/>
              </w:rPr>
              <w:t>Μάρκετιγνκ</w:t>
            </w:r>
            <w:proofErr w:type="spellEnd"/>
            <w:r w:rsidRPr="004D2477">
              <w:rPr>
                <w:rFonts w:ascii="Helvetica" w:hAnsi="Helvetica"/>
                <w:bCs/>
              </w:rPr>
              <w:t xml:space="preserve"> </w:t>
            </w:r>
            <w:proofErr w:type="spellStart"/>
            <w:r w:rsidRPr="004D2477">
              <w:rPr>
                <w:rFonts w:ascii="Helvetica" w:hAnsi="Helvetica"/>
                <w:bCs/>
              </w:rPr>
              <w:t>Υπηρεσιών</w:t>
            </w:r>
            <w:proofErr w:type="spellEnd"/>
          </w:p>
          <w:p w:rsidR="00DE5885" w:rsidRPr="004D2477" w:rsidRDefault="00DE5885" w:rsidP="008B22C9">
            <w:pPr>
              <w:numPr>
                <w:ilvl w:val="0"/>
                <w:numId w:val="21"/>
              </w:numPr>
              <w:spacing w:after="0" w:line="240" w:lineRule="auto"/>
              <w:rPr>
                <w:rFonts w:ascii="Helvetica" w:hAnsi="Helvetica"/>
                <w:bCs/>
                <w:lang w:val="el-GR"/>
              </w:rPr>
            </w:pPr>
            <w:r w:rsidRPr="004D2477">
              <w:rPr>
                <w:rFonts w:ascii="Helvetica" w:hAnsi="Helvetica"/>
                <w:bCs/>
                <w:lang w:val="el-GR"/>
              </w:rPr>
              <w:t>Ηλεκτρονικό Μάρκετινγκ και Ηλεκτρονικό Εμπόριο</w:t>
            </w:r>
          </w:p>
        </w:tc>
      </w:tr>
      <w:tr w:rsidR="00DE5885" w:rsidRPr="00B57838" w:rsidTr="00DE5885">
        <w:trPr>
          <w:trHeight w:val="1174"/>
        </w:trPr>
        <w:tc>
          <w:tcPr>
            <w:tcW w:w="2411" w:type="dxa"/>
          </w:tcPr>
          <w:p w:rsidR="00DE5885" w:rsidRPr="004D2477" w:rsidRDefault="00DE5885" w:rsidP="008B22C9">
            <w:pPr>
              <w:tabs>
                <w:tab w:val="left" w:pos="4678"/>
              </w:tabs>
              <w:rPr>
                <w:rFonts w:ascii="Helvetica" w:hAnsi="Helvetica"/>
                <w:b/>
                <w:lang w:val="el-GR"/>
              </w:rPr>
            </w:pPr>
            <w:r w:rsidRPr="004D2477">
              <w:rPr>
                <w:rFonts w:ascii="Helvetica" w:hAnsi="Helvetica"/>
                <w:b/>
                <w:lang w:val="el-GR"/>
              </w:rPr>
              <w:t>Σκοπός και στόχοι</w:t>
            </w:r>
          </w:p>
        </w:tc>
        <w:tc>
          <w:tcPr>
            <w:tcW w:w="7654" w:type="dxa"/>
          </w:tcPr>
          <w:p w:rsidR="00DE5885" w:rsidRPr="004D2477" w:rsidRDefault="00DE5885" w:rsidP="008B22C9">
            <w:pPr>
              <w:jc w:val="both"/>
              <w:rPr>
                <w:rFonts w:ascii="Helvetica" w:hAnsi="Helvetica"/>
                <w:color w:val="000000"/>
                <w:lang w:val="el-GR"/>
              </w:rPr>
            </w:pPr>
            <w:r w:rsidRPr="004D2477">
              <w:rPr>
                <w:rFonts w:ascii="Helvetica" w:hAnsi="Helvetica"/>
                <w:color w:val="000000"/>
                <w:lang w:val="el-GR"/>
              </w:rPr>
              <w:t>Σκοπός του μαθήματος  είναι να εισαγάγει  τον φοιτητή,/</w:t>
            </w:r>
            <w:proofErr w:type="spellStart"/>
            <w:r w:rsidRPr="004D2477">
              <w:rPr>
                <w:rFonts w:ascii="Helvetica" w:hAnsi="Helvetica"/>
                <w:color w:val="000000"/>
                <w:lang w:val="el-GR"/>
              </w:rPr>
              <w:t>τρια</w:t>
            </w:r>
            <w:proofErr w:type="spellEnd"/>
            <w:r w:rsidRPr="004D2477">
              <w:rPr>
                <w:rFonts w:ascii="Helvetica" w:hAnsi="Helvetica"/>
                <w:color w:val="000000"/>
                <w:lang w:val="el-GR"/>
              </w:rPr>
              <w:t xml:space="preserve"> στις βασικές έννοιες </w:t>
            </w:r>
            <w:proofErr w:type="spellStart"/>
            <w:r w:rsidRPr="004D2477">
              <w:rPr>
                <w:rFonts w:ascii="Helvetica" w:hAnsi="Helvetica"/>
                <w:color w:val="000000"/>
                <w:lang w:val="el-GR"/>
              </w:rPr>
              <w:t>Marketing</w:t>
            </w:r>
            <w:proofErr w:type="spellEnd"/>
            <w:r w:rsidRPr="004D2477">
              <w:rPr>
                <w:rFonts w:ascii="Helvetica" w:hAnsi="Helvetica"/>
                <w:color w:val="000000"/>
                <w:lang w:val="el-GR"/>
              </w:rPr>
              <w:t xml:space="preserve">. Ειδικότερα, το μάθημα πραγματεύεται τις θεμελιώδεις λειτουργίες του </w:t>
            </w:r>
            <w:proofErr w:type="spellStart"/>
            <w:r w:rsidRPr="004D2477">
              <w:rPr>
                <w:rFonts w:ascii="Helvetica" w:hAnsi="Helvetica"/>
                <w:color w:val="000000"/>
                <w:lang w:val="el-GR"/>
              </w:rPr>
              <w:t>Marketing</w:t>
            </w:r>
            <w:proofErr w:type="spellEnd"/>
            <w:r w:rsidRPr="004D2477">
              <w:rPr>
                <w:rFonts w:ascii="Helvetica" w:hAnsi="Helvetica"/>
                <w:color w:val="000000"/>
                <w:lang w:val="el-GR"/>
              </w:rPr>
              <w:t xml:space="preserve"> και επιδιώκει να </w:t>
            </w:r>
            <w:proofErr w:type="spellStart"/>
            <w:r w:rsidRPr="004D2477">
              <w:rPr>
                <w:rFonts w:ascii="Helvetica" w:hAnsi="Helvetica"/>
                <w:color w:val="000000"/>
                <w:lang w:val="el-GR"/>
              </w:rPr>
              <w:t>εξοικιώσει</w:t>
            </w:r>
            <w:proofErr w:type="spellEnd"/>
            <w:r w:rsidRPr="004D2477">
              <w:rPr>
                <w:rFonts w:ascii="Helvetica" w:hAnsi="Helvetica"/>
                <w:color w:val="000000"/>
                <w:lang w:val="el-GR"/>
              </w:rPr>
              <w:t xml:space="preserve"> τους φοιτητές με τις βασικές έννοιες και λειτουργίες του μάρκετινγκ.</w:t>
            </w:r>
          </w:p>
        </w:tc>
      </w:tr>
      <w:tr w:rsidR="00DE5885" w:rsidRPr="004D2477" w:rsidTr="008B22C9">
        <w:tc>
          <w:tcPr>
            <w:tcW w:w="2411" w:type="dxa"/>
          </w:tcPr>
          <w:p w:rsidR="00DE5885" w:rsidRPr="004D2477" w:rsidRDefault="00DE5885" w:rsidP="008B22C9">
            <w:pPr>
              <w:tabs>
                <w:tab w:val="left" w:pos="4678"/>
              </w:tabs>
              <w:rPr>
                <w:rFonts w:ascii="Helvetica" w:hAnsi="Helvetica"/>
                <w:b/>
                <w:lang w:val="el-GR"/>
              </w:rPr>
            </w:pPr>
            <w:r w:rsidRPr="004D2477">
              <w:rPr>
                <w:rFonts w:ascii="Helvetica" w:hAnsi="Helvetica"/>
                <w:b/>
                <w:lang w:val="el-GR"/>
              </w:rPr>
              <w:t>Μέθοδος διδασκαλίας, διάρκεια και αξιολόγηση</w:t>
            </w:r>
          </w:p>
        </w:tc>
        <w:tc>
          <w:tcPr>
            <w:tcW w:w="7654" w:type="dxa"/>
          </w:tcPr>
          <w:p w:rsidR="00DE5885" w:rsidRPr="004D2477" w:rsidRDefault="00DE5885" w:rsidP="00DE5885">
            <w:pPr>
              <w:spacing w:after="60" w:line="240" w:lineRule="auto"/>
              <w:rPr>
                <w:rFonts w:ascii="Helvetica" w:hAnsi="Helvetica"/>
                <w:iCs/>
                <w:lang w:val="el-GR"/>
              </w:rPr>
            </w:pPr>
            <w:r w:rsidRPr="004D2477">
              <w:rPr>
                <w:rFonts w:ascii="Helvetica" w:hAnsi="Helvetica"/>
                <w:iCs/>
                <w:lang w:val="el-GR"/>
              </w:rPr>
              <w:t>Το μάθημα διεξάγεται με διαλέξεις και με Ασκήσεις Πράξης κατά τις οποίες παρουσιάζονται μελέτες εφαρμογής ή/και επιλύονται σύντομες ασκήσεις.</w:t>
            </w:r>
          </w:p>
          <w:p w:rsidR="00DE5885" w:rsidRPr="004D2477" w:rsidRDefault="00DE5885" w:rsidP="00DE5885">
            <w:pPr>
              <w:spacing w:after="60" w:line="240" w:lineRule="auto"/>
              <w:rPr>
                <w:rFonts w:ascii="Helvetica" w:hAnsi="Helvetica"/>
                <w:iCs/>
                <w:lang w:val="el-GR"/>
              </w:rPr>
            </w:pPr>
            <w:r w:rsidRPr="004D2477">
              <w:rPr>
                <w:rFonts w:ascii="Helvetica" w:hAnsi="Helvetica"/>
                <w:iCs/>
                <w:lang w:val="el-GR"/>
              </w:rPr>
              <w:t>Η αξιολόγηση γίνεται έναν από τους παρακάτω τρόπους:</w:t>
            </w:r>
          </w:p>
          <w:p w:rsidR="00DE5885" w:rsidRPr="004D2477" w:rsidRDefault="00DE5885" w:rsidP="00DE5885">
            <w:pPr>
              <w:spacing w:after="60" w:line="240" w:lineRule="auto"/>
              <w:rPr>
                <w:rFonts w:ascii="Helvetica" w:hAnsi="Helvetica"/>
                <w:iCs/>
                <w:lang w:val="el-GR"/>
              </w:rPr>
            </w:pPr>
            <w:r w:rsidRPr="004D2477">
              <w:rPr>
                <w:rFonts w:ascii="Helvetica" w:hAnsi="Helvetica"/>
                <w:iCs/>
                <w:lang w:val="el-GR"/>
              </w:rPr>
              <w:t xml:space="preserve">Α. Γραπτή τελική εξέταση (80%) &amp;  εργασία που περιλαμβάνει πρωτογενή έρευνα, καταχώρηση στοιχείων σε στατιστικό πρόγραμμα, στατιστική ανάλυση, διεξαγωγή και ανάλυση αποτελεσμάτων, αποτύπωση συμπερασμάτων (20%). </w:t>
            </w:r>
          </w:p>
          <w:p w:rsidR="00DE5885" w:rsidRPr="004D2477" w:rsidRDefault="00DE5885" w:rsidP="00DE5885">
            <w:pPr>
              <w:spacing w:after="60" w:line="240" w:lineRule="auto"/>
              <w:rPr>
                <w:rFonts w:ascii="Helvetica" w:hAnsi="Helvetica"/>
                <w:iCs/>
              </w:rPr>
            </w:pPr>
            <w:r w:rsidRPr="004D2477">
              <w:rPr>
                <w:rFonts w:ascii="Helvetica" w:hAnsi="Helvetica"/>
                <w:iCs/>
                <w:lang w:val="el-GR"/>
              </w:rPr>
              <w:t xml:space="preserve">Β. Γραπτή τελική εξέταση (100%) </w:t>
            </w:r>
          </w:p>
        </w:tc>
      </w:tr>
      <w:tr w:rsidR="00DE5885" w:rsidRPr="004D2477" w:rsidTr="008B22C9">
        <w:tc>
          <w:tcPr>
            <w:tcW w:w="2411" w:type="dxa"/>
          </w:tcPr>
          <w:p w:rsidR="00DE5885" w:rsidRPr="004D2477" w:rsidRDefault="00DE5885" w:rsidP="008B22C9">
            <w:pPr>
              <w:tabs>
                <w:tab w:val="left" w:pos="4678"/>
              </w:tabs>
              <w:rPr>
                <w:rFonts w:ascii="Helvetica" w:hAnsi="Helvetica"/>
                <w:b/>
                <w:lang w:val="en-GB"/>
              </w:rPr>
            </w:pPr>
            <w:r w:rsidRPr="004D2477">
              <w:rPr>
                <w:rFonts w:ascii="Helvetica" w:hAnsi="Helvetica"/>
                <w:b/>
                <w:lang w:val="el-GR"/>
              </w:rPr>
              <w:t>Ενδεικτική βιβλιογραφία</w:t>
            </w:r>
          </w:p>
        </w:tc>
        <w:tc>
          <w:tcPr>
            <w:tcW w:w="7654" w:type="dxa"/>
          </w:tcPr>
          <w:p w:rsidR="00DE5885" w:rsidRPr="004D2477" w:rsidRDefault="00DE5885" w:rsidP="00DE5885">
            <w:pPr>
              <w:numPr>
                <w:ilvl w:val="0"/>
                <w:numId w:val="25"/>
              </w:numPr>
              <w:tabs>
                <w:tab w:val="clear" w:pos="720"/>
                <w:tab w:val="num" w:pos="497"/>
              </w:tabs>
              <w:spacing w:after="0" w:line="240" w:lineRule="auto"/>
              <w:ind w:left="497" w:hanging="426"/>
              <w:jc w:val="both"/>
              <w:rPr>
                <w:rFonts w:ascii="Helvetica" w:hAnsi="Helvetica"/>
                <w:color w:val="000000"/>
                <w:lang w:val="el-GR"/>
              </w:rPr>
            </w:pPr>
            <w:r w:rsidRPr="004D2477">
              <w:rPr>
                <w:rFonts w:ascii="Helvetica" w:hAnsi="Helvetica"/>
                <w:color w:val="000000"/>
              </w:rPr>
              <w:t> </w:t>
            </w:r>
            <w:r w:rsidRPr="004D2477">
              <w:rPr>
                <w:rFonts w:ascii="Helvetica" w:hAnsi="Helvetica"/>
                <w:color w:val="000000"/>
                <w:lang w:val="el-GR"/>
              </w:rPr>
              <w:t xml:space="preserve">Εισαγωγή στο Μάρκετινγκ, </w:t>
            </w:r>
            <w:proofErr w:type="spellStart"/>
            <w:r w:rsidRPr="004D2477">
              <w:rPr>
                <w:rFonts w:ascii="Helvetica" w:hAnsi="Helvetica"/>
                <w:color w:val="000000"/>
                <w:lang w:val="el-GR"/>
              </w:rPr>
              <w:t>Πασχαλούδης</w:t>
            </w:r>
            <w:proofErr w:type="spellEnd"/>
            <w:r w:rsidRPr="004D2477">
              <w:rPr>
                <w:rFonts w:ascii="Helvetica" w:hAnsi="Helvetica"/>
                <w:color w:val="000000"/>
                <w:lang w:val="el-GR"/>
              </w:rPr>
              <w:t xml:space="preserve"> Δημήτριος</w:t>
            </w:r>
            <w:r w:rsidRPr="004D2477">
              <w:rPr>
                <w:rFonts w:ascii="Helvetica" w:hAnsi="Helvetica"/>
                <w:color w:val="000000"/>
              </w:rPr>
              <w:t> </w:t>
            </w:r>
            <w:hyperlink r:id="rId6" w:anchor="a/id:77106806/0" w:history="1">
              <w:r w:rsidRPr="004D2477">
                <w:rPr>
                  <w:rStyle w:val="-"/>
                  <w:rFonts w:ascii="Helvetica" w:hAnsi="Helvetica"/>
                  <w:lang w:val="el-GR"/>
                </w:rPr>
                <w:t>Λεπτομέρειες</w:t>
              </w:r>
            </w:hyperlink>
          </w:p>
          <w:p w:rsidR="00DE5885" w:rsidRPr="004D2477" w:rsidRDefault="00DE5885" w:rsidP="00DE5885">
            <w:pPr>
              <w:numPr>
                <w:ilvl w:val="0"/>
                <w:numId w:val="25"/>
              </w:numPr>
              <w:tabs>
                <w:tab w:val="clear" w:pos="720"/>
                <w:tab w:val="num" w:pos="497"/>
              </w:tabs>
              <w:spacing w:after="0" w:line="240" w:lineRule="auto"/>
              <w:ind w:left="497" w:hanging="426"/>
              <w:jc w:val="both"/>
              <w:rPr>
                <w:rFonts w:ascii="Helvetica" w:hAnsi="Helvetica"/>
                <w:color w:val="000000"/>
              </w:rPr>
            </w:pPr>
            <w:r w:rsidRPr="004D2477">
              <w:rPr>
                <w:rFonts w:ascii="Helvetica" w:hAnsi="Helvetica"/>
                <w:color w:val="000000"/>
              </w:rPr>
              <w:t xml:space="preserve">ΜΑΡΚΕΤΙΝΓΚ, Peter </w:t>
            </w:r>
            <w:proofErr w:type="spellStart"/>
            <w:r w:rsidRPr="004D2477">
              <w:rPr>
                <w:rFonts w:ascii="Helvetica" w:hAnsi="Helvetica"/>
                <w:color w:val="000000"/>
              </w:rPr>
              <w:t>Runia</w:t>
            </w:r>
            <w:proofErr w:type="spellEnd"/>
            <w:r w:rsidRPr="004D2477">
              <w:rPr>
                <w:rFonts w:ascii="Helvetica" w:hAnsi="Helvetica"/>
                <w:color w:val="000000"/>
              </w:rPr>
              <w:t xml:space="preserve">, Frank Wahl, Olaf Geyer, Christian </w:t>
            </w:r>
            <w:proofErr w:type="spellStart"/>
            <w:r w:rsidRPr="004D2477">
              <w:rPr>
                <w:rFonts w:ascii="Helvetica" w:hAnsi="Helvetica"/>
                <w:color w:val="000000"/>
              </w:rPr>
              <w:t>Thewiβen</w:t>
            </w:r>
            <w:proofErr w:type="spellEnd"/>
            <w:r w:rsidRPr="004D2477">
              <w:rPr>
                <w:rFonts w:ascii="Helvetica" w:hAnsi="Helvetica"/>
                <w:color w:val="000000"/>
              </w:rPr>
              <w:t> </w:t>
            </w:r>
            <w:proofErr w:type="spellStart"/>
            <w:r w:rsidR="00F83681">
              <w:fldChar w:fldCharType="begin"/>
            </w:r>
            <w:r w:rsidR="00F83681">
              <w:instrText>HYPERLINK "https://service.eudoxus.gr/search/" \l "a/id:32998983/0"</w:instrText>
            </w:r>
            <w:r w:rsidR="00F83681">
              <w:fldChar w:fldCharType="separate"/>
            </w:r>
            <w:r w:rsidRPr="004D2477">
              <w:rPr>
                <w:rStyle w:val="-"/>
                <w:rFonts w:ascii="Helvetica" w:hAnsi="Helvetica"/>
              </w:rPr>
              <w:t>Λεπτομέρειες</w:t>
            </w:r>
            <w:proofErr w:type="spellEnd"/>
            <w:r w:rsidR="00F83681">
              <w:fldChar w:fldCharType="end"/>
            </w:r>
          </w:p>
          <w:p w:rsidR="00DE5885" w:rsidRPr="004D2477" w:rsidRDefault="00DE5885" w:rsidP="00DE5885">
            <w:pPr>
              <w:numPr>
                <w:ilvl w:val="0"/>
                <w:numId w:val="25"/>
              </w:numPr>
              <w:tabs>
                <w:tab w:val="clear" w:pos="720"/>
                <w:tab w:val="num" w:pos="497"/>
              </w:tabs>
              <w:spacing w:after="0" w:line="240" w:lineRule="auto"/>
              <w:ind w:left="497" w:hanging="426"/>
              <w:jc w:val="both"/>
              <w:rPr>
                <w:rFonts w:ascii="Helvetica" w:hAnsi="Helvetica"/>
                <w:color w:val="000000"/>
              </w:rPr>
            </w:pPr>
            <w:proofErr w:type="spellStart"/>
            <w:r w:rsidRPr="004D2477">
              <w:rPr>
                <w:rFonts w:ascii="Helvetica" w:hAnsi="Helvetica"/>
                <w:color w:val="000000"/>
              </w:rPr>
              <w:t>Στρατηγικές</w:t>
            </w:r>
            <w:proofErr w:type="spellEnd"/>
            <w:r w:rsidRPr="004D2477">
              <w:rPr>
                <w:rFonts w:ascii="Helvetica" w:hAnsi="Helvetica"/>
                <w:color w:val="000000"/>
              </w:rPr>
              <w:t xml:space="preserve"> </w:t>
            </w:r>
            <w:proofErr w:type="spellStart"/>
            <w:r w:rsidRPr="004D2477">
              <w:rPr>
                <w:rFonts w:ascii="Helvetica" w:hAnsi="Helvetica"/>
                <w:color w:val="000000"/>
              </w:rPr>
              <w:t>Μάρκετινγκ</w:t>
            </w:r>
            <w:proofErr w:type="spellEnd"/>
            <w:r w:rsidRPr="004D2477">
              <w:rPr>
                <w:rFonts w:ascii="Helvetica" w:hAnsi="Helvetica"/>
                <w:color w:val="000000"/>
              </w:rPr>
              <w:t xml:space="preserve">, Roger A. </w:t>
            </w:r>
            <w:proofErr w:type="spellStart"/>
            <w:r w:rsidRPr="004D2477">
              <w:rPr>
                <w:rFonts w:ascii="Helvetica" w:hAnsi="Helvetica"/>
                <w:color w:val="000000"/>
              </w:rPr>
              <w:t>Kerin</w:t>
            </w:r>
            <w:proofErr w:type="spellEnd"/>
            <w:r w:rsidRPr="004D2477">
              <w:rPr>
                <w:rFonts w:ascii="Helvetica" w:hAnsi="Helvetica"/>
                <w:color w:val="000000"/>
              </w:rPr>
              <w:t>, Robert A. Peterson </w:t>
            </w:r>
            <w:proofErr w:type="spellStart"/>
            <w:r w:rsidR="00F83681" w:rsidRPr="00F83681">
              <w:rPr>
                <w:rFonts w:ascii="Helvetica" w:hAnsi="Helvetica"/>
                <w:color w:val="000000"/>
              </w:rPr>
              <w:fldChar w:fldCharType="begin"/>
            </w:r>
            <w:r w:rsidRPr="004D2477">
              <w:rPr>
                <w:rFonts w:ascii="Helvetica" w:hAnsi="Helvetica"/>
                <w:color w:val="000000"/>
              </w:rPr>
              <w:instrText xml:space="preserve"> HYPERLINK "https://service.eudoxus.gr/search/" \l "a/id:18548921/0" </w:instrText>
            </w:r>
            <w:r w:rsidR="00F83681" w:rsidRPr="00F83681">
              <w:rPr>
                <w:rFonts w:ascii="Helvetica" w:hAnsi="Helvetica"/>
                <w:color w:val="000000"/>
              </w:rPr>
              <w:fldChar w:fldCharType="separate"/>
            </w:r>
            <w:r w:rsidRPr="004D2477">
              <w:rPr>
                <w:rStyle w:val="-"/>
                <w:rFonts w:ascii="Helvetica" w:hAnsi="Helvetica"/>
              </w:rPr>
              <w:t>Λεπτομέρειες</w:t>
            </w:r>
            <w:proofErr w:type="spellEnd"/>
            <w:r w:rsidR="00F83681" w:rsidRPr="004D2477">
              <w:rPr>
                <w:rFonts w:ascii="Helvetica" w:hAnsi="Helvetica"/>
                <w:color w:val="000000"/>
                <w:lang w:val="el-GR"/>
              </w:rPr>
              <w:fldChar w:fldCharType="end"/>
            </w:r>
          </w:p>
        </w:tc>
      </w:tr>
      <w:tr w:rsidR="00DE5885" w:rsidRPr="00B57838" w:rsidTr="008B22C9">
        <w:tc>
          <w:tcPr>
            <w:tcW w:w="2411" w:type="dxa"/>
          </w:tcPr>
          <w:p w:rsidR="00DE5885" w:rsidRPr="004D2477" w:rsidRDefault="00DE5885" w:rsidP="008B22C9">
            <w:pPr>
              <w:tabs>
                <w:tab w:val="left" w:pos="4678"/>
              </w:tabs>
              <w:rPr>
                <w:rFonts w:ascii="Helvetica" w:hAnsi="Helvetica"/>
                <w:b/>
                <w:lang w:val="el-GR"/>
              </w:rPr>
            </w:pPr>
            <w:proofErr w:type="spellStart"/>
            <w:r w:rsidRPr="004D2477">
              <w:rPr>
                <w:rFonts w:ascii="Helvetica" w:hAnsi="Helvetica"/>
                <w:b/>
                <w:lang w:val="el-GR"/>
              </w:rPr>
              <w:t>Ιστοχώρος</w:t>
            </w:r>
            <w:proofErr w:type="spellEnd"/>
          </w:p>
        </w:tc>
        <w:tc>
          <w:tcPr>
            <w:tcW w:w="7654" w:type="dxa"/>
          </w:tcPr>
          <w:p w:rsidR="00DE5885" w:rsidRPr="004D2477" w:rsidRDefault="00DE5885" w:rsidP="008B22C9">
            <w:pPr>
              <w:rPr>
                <w:rFonts w:ascii="Helvetica" w:hAnsi="Helvetica"/>
                <w:highlight w:val="yellow"/>
                <w:lang w:val="el-GR"/>
              </w:rPr>
            </w:pPr>
            <w:r w:rsidRPr="004D2477">
              <w:rPr>
                <w:rFonts w:ascii="Helvetica" w:hAnsi="Helvetica"/>
                <w:lang w:val="el-GR"/>
              </w:rPr>
              <w:t>https://eclass.teiemt.gr/courses/AD121/</w:t>
            </w:r>
          </w:p>
        </w:tc>
      </w:tr>
    </w:tbl>
    <w:p w:rsidR="00DE5885" w:rsidRDefault="00DE5885" w:rsidP="00DE5885">
      <w:pPr>
        <w:tabs>
          <w:tab w:val="left" w:pos="4678"/>
        </w:tabs>
        <w:rPr>
          <w:rFonts w:ascii="Helvetica" w:hAnsi="Helvetica"/>
          <w:lang w:val="el-GR"/>
        </w:rPr>
      </w:pPr>
    </w:p>
    <w:p w:rsidR="00B57838" w:rsidRPr="004D2477" w:rsidRDefault="00B57838" w:rsidP="00DE5885">
      <w:pPr>
        <w:tabs>
          <w:tab w:val="left" w:pos="4678"/>
        </w:tabs>
        <w:rPr>
          <w:rFonts w:ascii="Helvetica" w:hAnsi="Helvetica"/>
          <w:lang w:val="el-GR"/>
        </w:rPr>
      </w:pP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4D2477" w:rsidRPr="004D2477" w:rsidTr="00127BF3">
        <w:tc>
          <w:tcPr>
            <w:tcW w:w="2411" w:type="dxa"/>
          </w:tcPr>
          <w:p w:rsidR="004D2477" w:rsidRPr="004D2477" w:rsidRDefault="004D2477">
            <w:pPr>
              <w:tabs>
                <w:tab w:val="left" w:pos="4678"/>
              </w:tabs>
              <w:rPr>
                <w:rFonts w:ascii="Helvetica" w:hAnsi="Helvetica"/>
                <w:lang w:val="el-GR"/>
              </w:rPr>
            </w:pPr>
            <w:r w:rsidRPr="004D2477">
              <w:rPr>
                <w:rFonts w:ascii="Helvetica" w:hAnsi="Helvetica"/>
                <w:lang w:val="el-GR"/>
              </w:rPr>
              <w:t>Τίτλος</w:t>
            </w:r>
          </w:p>
        </w:tc>
        <w:tc>
          <w:tcPr>
            <w:tcW w:w="7654" w:type="dxa"/>
          </w:tcPr>
          <w:p w:rsidR="004D2477" w:rsidRPr="004D2477" w:rsidRDefault="004D2477" w:rsidP="00125806">
            <w:pPr>
              <w:tabs>
                <w:tab w:val="left" w:pos="4678"/>
              </w:tabs>
              <w:rPr>
                <w:rFonts w:ascii="Helvetica" w:hAnsi="Helvetica"/>
                <w:b/>
                <w:lang w:val="el-GR"/>
              </w:rPr>
            </w:pPr>
            <w:r w:rsidRPr="004D2477">
              <w:rPr>
                <w:rFonts w:ascii="Helvetica" w:hAnsi="Helvetica"/>
                <w:b/>
              </w:rPr>
              <w:t>ΑΞΙΟΛΟΓΗΣΗ ΕΠΕΝΔΥΤΙΚΩΝ ΣΧΕΔΙΩΝ</w:t>
            </w:r>
          </w:p>
        </w:tc>
      </w:tr>
      <w:tr w:rsidR="004D2477" w:rsidRPr="004D2477" w:rsidTr="00127BF3">
        <w:tc>
          <w:tcPr>
            <w:tcW w:w="2411" w:type="dxa"/>
          </w:tcPr>
          <w:p w:rsidR="004D2477" w:rsidRPr="004D2477" w:rsidRDefault="004D2477" w:rsidP="00405B80">
            <w:pPr>
              <w:tabs>
                <w:tab w:val="left" w:pos="4678"/>
              </w:tabs>
              <w:rPr>
                <w:rFonts w:ascii="Helvetica" w:hAnsi="Helvetica"/>
                <w:lang w:val="en-GB"/>
              </w:rPr>
            </w:pPr>
            <w:r w:rsidRPr="004D2477">
              <w:rPr>
                <w:rFonts w:ascii="Helvetica" w:hAnsi="Helvetica"/>
                <w:lang w:val="el-GR"/>
              </w:rPr>
              <w:t xml:space="preserve">Μονάδες </w:t>
            </w:r>
            <w:r w:rsidRPr="004D2477">
              <w:rPr>
                <w:rFonts w:ascii="Helvetica" w:hAnsi="Helvetica"/>
                <w:lang w:val="en-GB"/>
              </w:rPr>
              <w:t xml:space="preserve">ECTS </w:t>
            </w:r>
          </w:p>
        </w:tc>
        <w:tc>
          <w:tcPr>
            <w:tcW w:w="7654" w:type="dxa"/>
          </w:tcPr>
          <w:p w:rsidR="004D2477" w:rsidRPr="004D2477" w:rsidRDefault="004D2477">
            <w:pPr>
              <w:tabs>
                <w:tab w:val="left" w:pos="4678"/>
              </w:tabs>
              <w:rPr>
                <w:rFonts w:ascii="Helvetica" w:hAnsi="Helvetica"/>
                <w:lang w:val="en-GB"/>
              </w:rPr>
            </w:pPr>
            <w:r w:rsidRPr="004D2477">
              <w:rPr>
                <w:rFonts w:ascii="Helvetica" w:hAnsi="Helvetica"/>
                <w:lang w:val="en-GB"/>
              </w:rPr>
              <w:t>5</w:t>
            </w:r>
          </w:p>
        </w:tc>
      </w:tr>
      <w:tr w:rsidR="004D2477" w:rsidRPr="004D2477" w:rsidTr="00127BF3">
        <w:tc>
          <w:tcPr>
            <w:tcW w:w="2411" w:type="dxa"/>
          </w:tcPr>
          <w:p w:rsidR="004D2477" w:rsidRPr="004D2477" w:rsidRDefault="004D2477" w:rsidP="00F74DA7">
            <w:pPr>
              <w:tabs>
                <w:tab w:val="left" w:pos="4678"/>
              </w:tabs>
              <w:rPr>
                <w:rFonts w:ascii="Helvetica" w:hAnsi="Helvetica"/>
                <w:lang w:val="el-GR"/>
              </w:rPr>
            </w:pPr>
            <w:r w:rsidRPr="004D2477">
              <w:rPr>
                <w:rFonts w:ascii="Helvetica" w:hAnsi="Helvetica"/>
                <w:lang w:val="el-GR"/>
              </w:rPr>
              <w:t>Εξάμηνο</w:t>
            </w:r>
          </w:p>
        </w:tc>
        <w:tc>
          <w:tcPr>
            <w:tcW w:w="7654" w:type="dxa"/>
          </w:tcPr>
          <w:p w:rsidR="004D2477" w:rsidRPr="004D2477" w:rsidRDefault="004D2477" w:rsidP="000C402D">
            <w:pPr>
              <w:tabs>
                <w:tab w:val="left" w:pos="4678"/>
              </w:tabs>
              <w:rPr>
                <w:rFonts w:ascii="Helvetica" w:hAnsi="Helvetica"/>
                <w:lang w:val="el-GR"/>
              </w:rPr>
            </w:pPr>
            <w:r w:rsidRPr="004D2477">
              <w:rPr>
                <w:rFonts w:ascii="Helvetica" w:hAnsi="Helvetica"/>
                <w:lang w:val="el-GR"/>
              </w:rPr>
              <w:t>Δ'</w:t>
            </w:r>
          </w:p>
        </w:tc>
      </w:tr>
      <w:tr w:rsidR="004D2477" w:rsidRPr="00B57838" w:rsidTr="00127BF3">
        <w:tc>
          <w:tcPr>
            <w:tcW w:w="2411" w:type="dxa"/>
          </w:tcPr>
          <w:p w:rsidR="004D2477" w:rsidRPr="004D2477" w:rsidRDefault="004D2477">
            <w:pPr>
              <w:tabs>
                <w:tab w:val="left" w:pos="4678"/>
              </w:tabs>
              <w:rPr>
                <w:rFonts w:ascii="Helvetica" w:hAnsi="Helvetica"/>
                <w:lang w:val="el-GR"/>
              </w:rPr>
            </w:pPr>
            <w:r w:rsidRPr="004D2477">
              <w:rPr>
                <w:rFonts w:ascii="Helvetica" w:hAnsi="Helvetica"/>
                <w:lang w:val="el-GR"/>
              </w:rPr>
              <w:lastRenderedPageBreak/>
              <w:t>Σύντομη περιγραφή</w:t>
            </w:r>
          </w:p>
          <w:p w:rsidR="004D2477" w:rsidRPr="004D2477" w:rsidRDefault="004D2477" w:rsidP="006479FA">
            <w:pPr>
              <w:tabs>
                <w:tab w:val="left" w:pos="4678"/>
              </w:tabs>
              <w:rPr>
                <w:rFonts w:ascii="Helvetica" w:hAnsi="Helvetica"/>
                <w:lang w:val="en-GB"/>
              </w:rPr>
            </w:pPr>
          </w:p>
        </w:tc>
        <w:tc>
          <w:tcPr>
            <w:tcW w:w="7654" w:type="dxa"/>
          </w:tcPr>
          <w:p w:rsidR="004D2477" w:rsidRPr="004D2477" w:rsidRDefault="004D2477" w:rsidP="000C402D">
            <w:pPr>
              <w:tabs>
                <w:tab w:val="left" w:pos="8640"/>
              </w:tabs>
              <w:jc w:val="both"/>
              <w:rPr>
                <w:rFonts w:ascii="Helvetica" w:hAnsi="Helvetica"/>
                <w:lang w:val="el-GR"/>
              </w:rPr>
            </w:pPr>
            <w:r w:rsidRPr="004D2477">
              <w:rPr>
                <w:rFonts w:ascii="Helvetica" w:hAnsi="Helvetica"/>
                <w:lang w:val="el-GR"/>
              </w:rPr>
              <w:t>Αρχικά, στο 1</w:t>
            </w:r>
            <w:r w:rsidRPr="004D2477">
              <w:rPr>
                <w:rFonts w:ascii="Helvetica" w:hAnsi="Helvetica"/>
                <w:vertAlign w:val="superscript"/>
                <w:lang w:val="el-GR"/>
              </w:rPr>
              <w:t>ο</w:t>
            </w:r>
            <w:r w:rsidRPr="004D2477">
              <w:rPr>
                <w:rFonts w:ascii="Helvetica" w:hAnsi="Helvetica"/>
                <w:lang w:val="el-GR"/>
              </w:rPr>
              <w:t xml:space="preserve"> μέρος του μαθήματος γίνεται η θεωρητική προσέγγιση των εννοιών «Σχέδιο Επένδυσης και Αξιολόγηση Επενδύσεων»  με ιδιαίτερη έμφαση στις παραγωγικές επενδύσεις - Μεθόδους αξιολόγησης των επενδυτικών</w:t>
            </w:r>
            <w:bookmarkStart w:id="0" w:name="_GoBack"/>
            <w:bookmarkEnd w:id="0"/>
            <w:r w:rsidRPr="004D2477">
              <w:rPr>
                <w:rFonts w:ascii="Helvetica" w:hAnsi="Helvetica"/>
                <w:lang w:val="el-GR"/>
              </w:rPr>
              <w:t xml:space="preserve"> σχεδίων. Στο 2</w:t>
            </w:r>
            <w:r w:rsidRPr="004D2477">
              <w:rPr>
                <w:rFonts w:ascii="Helvetica" w:hAnsi="Helvetica"/>
                <w:vertAlign w:val="superscript"/>
                <w:lang w:val="el-GR"/>
              </w:rPr>
              <w:t>ο</w:t>
            </w:r>
            <w:r w:rsidRPr="004D2477">
              <w:rPr>
                <w:rFonts w:ascii="Helvetica" w:hAnsi="Helvetica"/>
                <w:lang w:val="el-GR"/>
              </w:rPr>
              <w:t xml:space="preserve"> μέρος διαπραγματεύεται την  πρακτική προσέγγιση των μεθόδων Αξιολόγηση Επενδυτικών Σχεδίων»  με αναφορά και σε παραδείγματα αξιολόγησης και των επιχειρήσεων. Επίσης, παρουσιάζονται Υποδείγματα Αξιολόγησης Επενδυτικών Σχεδίων στα πλαίσια διαφόρων επενδυτικών προγραμμάτων με έμφαση στα επενδυτικά προγράμματα των εκάστοτε αναπτυξιακών νόμων. Στην συνέχεια γίνεται αναλυτική αναφορά στη Μεθοδολογία αξιολόγησης των Επενδυτικών Σχεδίων. </w:t>
            </w:r>
          </w:p>
          <w:p w:rsidR="004D2477" w:rsidRPr="004D2477" w:rsidRDefault="004D2477" w:rsidP="000C402D">
            <w:pPr>
              <w:tabs>
                <w:tab w:val="left" w:pos="8640"/>
              </w:tabs>
              <w:jc w:val="both"/>
              <w:rPr>
                <w:rFonts w:ascii="Helvetica" w:hAnsi="Helvetica"/>
                <w:lang w:val="el-GR"/>
              </w:rPr>
            </w:pPr>
            <w:r w:rsidRPr="004D2477">
              <w:rPr>
                <w:rFonts w:ascii="Helvetica" w:hAnsi="Helvetica"/>
                <w:lang w:val="el-GR"/>
              </w:rPr>
              <w:t xml:space="preserve">Το μάθημα υποστηρίζεται με πρακτικές εφαρμογές-ασκήσεις οι οποίες εξυπηρετούν τόσο τη αφομοίωση του θεωρητικού μέρους του μαθήματος όσο και την προετοιμασία των φοιτητών για την αποτελεσματικότερη συμμετοχή τους στις Ασκήσεις Πράξης (εφαρμογές), οι  οποίες γίνονται με την χρήση ενός οδηγού ασκήσεων και κατάλληλων τεχνικών επίλυσης πρακτικών περιπτώσεων υπολογισμού επιμέρους στοιχείων της αξιολόγησης. </w:t>
            </w:r>
          </w:p>
        </w:tc>
      </w:tr>
      <w:tr w:rsidR="004D2477" w:rsidRPr="00B57838" w:rsidTr="00127BF3">
        <w:trPr>
          <w:trHeight w:val="268"/>
        </w:trPr>
        <w:tc>
          <w:tcPr>
            <w:tcW w:w="2411" w:type="dxa"/>
          </w:tcPr>
          <w:p w:rsidR="004D2477" w:rsidRPr="004D2477" w:rsidRDefault="004D2477" w:rsidP="00DC1561">
            <w:pPr>
              <w:tabs>
                <w:tab w:val="left" w:pos="4678"/>
              </w:tabs>
              <w:rPr>
                <w:rFonts w:ascii="Helvetica" w:hAnsi="Helvetica"/>
                <w:lang w:val="el-GR"/>
              </w:rPr>
            </w:pPr>
            <w:r w:rsidRPr="004D2477">
              <w:rPr>
                <w:rFonts w:ascii="Helvetica" w:hAnsi="Helvetica"/>
                <w:lang w:val="el-GR"/>
              </w:rPr>
              <w:t>Σκοπός και στόχοι</w:t>
            </w:r>
          </w:p>
        </w:tc>
        <w:tc>
          <w:tcPr>
            <w:tcW w:w="7654" w:type="dxa"/>
          </w:tcPr>
          <w:p w:rsidR="004D2477" w:rsidRPr="004D2477" w:rsidRDefault="004D2477" w:rsidP="00B91649">
            <w:pPr>
              <w:jc w:val="both"/>
              <w:rPr>
                <w:rFonts w:ascii="Helvetica" w:hAnsi="Helvetica"/>
                <w:lang w:val="el-GR"/>
              </w:rPr>
            </w:pPr>
            <w:r w:rsidRPr="004D2477">
              <w:rPr>
                <w:rFonts w:ascii="Helvetica" w:hAnsi="Helvetica"/>
                <w:lang w:val="el-GR"/>
              </w:rPr>
              <w:t>Το μάθημα αυτό αποσκοπεί στην εκμάθηση των τεχνικών που απαιτούνται για  την εκμάθηση μεθόδων - τεχνικών αξιολόγησης επενδυτικών σχεδίων, όπως αυτές διαμορφώνονται υπό το πρίσμα της αγοράς των Συμβούλων Επιχειρήσεων-Επενδύσεων.</w:t>
            </w:r>
          </w:p>
          <w:p w:rsidR="004D2477" w:rsidRPr="004D2477" w:rsidRDefault="004D2477" w:rsidP="000C402D">
            <w:pPr>
              <w:jc w:val="both"/>
              <w:rPr>
                <w:rFonts w:ascii="Helvetica" w:hAnsi="Helvetica"/>
                <w:lang w:val="el-GR"/>
              </w:rPr>
            </w:pPr>
            <w:r w:rsidRPr="004D2477">
              <w:rPr>
                <w:rFonts w:ascii="Helvetica" w:hAnsi="Helvetica"/>
                <w:lang w:val="el-GR"/>
              </w:rPr>
              <w:t xml:space="preserve">Κατά τη διάρκεια του μαθήματος, οι φοιτητές θα εξοικειωθούν και θα χρησιμοποιήσουν σύγχρονες Τεχνικές και Μεθόδους από το χώρο της Οικονομικής Επιστήμης για τη αξιολόγηση και χρηματοδότηση παραγωγικών σχεδίων επενδύσεων. Με την επιτυχή ολοκλήρωση του μαθήματος ο φοιτητής / </w:t>
            </w:r>
            <w:proofErr w:type="spellStart"/>
            <w:r w:rsidRPr="004D2477">
              <w:rPr>
                <w:rFonts w:ascii="Helvetica" w:hAnsi="Helvetica"/>
                <w:lang w:val="el-GR"/>
              </w:rPr>
              <w:t>τρια</w:t>
            </w:r>
            <w:proofErr w:type="spellEnd"/>
            <w:r w:rsidRPr="004D2477">
              <w:rPr>
                <w:rFonts w:ascii="Helvetica" w:hAnsi="Helvetica"/>
                <w:lang w:val="el-GR"/>
              </w:rPr>
              <w:t xml:space="preserve"> θα είναι σε θέση να:</w:t>
            </w:r>
          </w:p>
          <w:p w:rsidR="004D2477" w:rsidRPr="004D2477" w:rsidRDefault="004D2477" w:rsidP="004D2477">
            <w:pPr>
              <w:pStyle w:val="a3"/>
              <w:numPr>
                <w:ilvl w:val="0"/>
                <w:numId w:val="14"/>
              </w:numPr>
              <w:ind w:left="284" w:hanging="284"/>
              <w:jc w:val="both"/>
              <w:rPr>
                <w:rFonts w:ascii="Helvetica" w:hAnsi="Helvetica"/>
                <w:sz w:val="22"/>
                <w:szCs w:val="22"/>
              </w:rPr>
            </w:pPr>
            <w:r w:rsidRPr="004D2477">
              <w:rPr>
                <w:rFonts w:ascii="Helvetica" w:hAnsi="Helvetica"/>
                <w:sz w:val="22"/>
                <w:szCs w:val="22"/>
              </w:rPr>
              <w:t>Έχει κατανόηση τα βασικά και κρίσιμα χαρακτηριστικά των επενδυτικών σχεδίων, την σύνδεση τους με γενικότερους οικονομικούς και επιχειρησιακούς στόχους τω επιχειρήσεων.</w:t>
            </w:r>
          </w:p>
          <w:p w:rsidR="004D2477" w:rsidRPr="004D2477" w:rsidRDefault="004D2477" w:rsidP="004D2477">
            <w:pPr>
              <w:pStyle w:val="a3"/>
              <w:numPr>
                <w:ilvl w:val="0"/>
                <w:numId w:val="14"/>
              </w:numPr>
              <w:ind w:left="284" w:hanging="284"/>
              <w:jc w:val="both"/>
              <w:rPr>
                <w:rFonts w:ascii="Helvetica" w:hAnsi="Helvetica"/>
                <w:sz w:val="22"/>
                <w:szCs w:val="22"/>
              </w:rPr>
            </w:pPr>
            <w:r w:rsidRPr="004D2477">
              <w:rPr>
                <w:rFonts w:ascii="Helvetica" w:hAnsi="Helvetica"/>
                <w:sz w:val="22"/>
                <w:szCs w:val="22"/>
              </w:rPr>
              <w:t>Έχει γνώση των εργαλείων και των τεχνικών της αξιολόγησης -χρηματοδότησης και πως αυτά χρησιμοποιούνται για να εξασφαλίσουν την ασφαλή έκβαση - ολοκλήρωση των εκάστοτε εξεταζόμενων επενδυτικών σχεδίων.</w:t>
            </w:r>
          </w:p>
          <w:p w:rsidR="004D2477" w:rsidRPr="004D2477" w:rsidRDefault="004D2477" w:rsidP="004D2477">
            <w:pPr>
              <w:pStyle w:val="a3"/>
              <w:numPr>
                <w:ilvl w:val="0"/>
                <w:numId w:val="14"/>
              </w:numPr>
              <w:ind w:left="284" w:hanging="284"/>
              <w:jc w:val="both"/>
              <w:rPr>
                <w:rFonts w:ascii="Helvetica" w:hAnsi="Helvetica"/>
                <w:sz w:val="22"/>
                <w:szCs w:val="22"/>
              </w:rPr>
            </w:pPr>
            <w:r w:rsidRPr="004D2477">
              <w:rPr>
                <w:rFonts w:ascii="Helvetica" w:hAnsi="Helvetica"/>
                <w:sz w:val="22"/>
                <w:szCs w:val="22"/>
              </w:rPr>
              <w:t>Είναι σε θέση διακρίνει τους βασικούς ρόλους σε ένα πραγματικό ή μία μελέτη περίπτωσης επενδυτικού έργου και να εκτιμήσει το ρόλο των ενδιαφερομένων μερών στην υλοποίηση της επένδυσης.</w:t>
            </w:r>
          </w:p>
          <w:p w:rsidR="004D2477" w:rsidRPr="004D2477" w:rsidRDefault="004D2477" w:rsidP="004D2477">
            <w:pPr>
              <w:pStyle w:val="a3"/>
              <w:numPr>
                <w:ilvl w:val="0"/>
                <w:numId w:val="14"/>
              </w:numPr>
              <w:ind w:left="284" w:hanging="284"/>
              <w:jc w:val="both"/>
              <w:rPr>
                <w:rFonts w:ascii="Helvetica" w:hAnsi="Helvetica"/>
                <w:sz w:val="22"/>
                <w:szCs w:val="22"/>
              </w:rPr>
            </w:pPr>
            <w:r w:rsidRPr="004D2477">
              <w:rPr>
                <w:rFonts w:ascii="Helvetica" w:hAnsi="Helvetica"/>
                <w:sz w:val="22"/>
                <w:szCs w:val="22"/>
              </w:rPr>
              <w:t>Χρησιμοποιεί τις μεθοδολογίες αξιολόγησης – χρηματοδότησης για να προσδιορίσει βασικά στοιχεία όπως κρίσιμα σημεία που χρήζουν περαιτέρω διερεύνηση, εξαρτήσεις της επιτυχίας και ένα ρεαλιστικό χρονοδιάγραμμα υλοποίησης.</w:t>
            </w:r>
          </w:p>
          <w:p w:rsidR="004D2477" w:rsidRPr="004D2477" w:rsidRDefault="004D2477" w:rsidP="004D2477">
            <w:pPr>
              <w:pStyle w:val="a3"/>
              <w:numPr>
                <w:ilvl w:val="0"/>
                <w:numId w:val="14"/>
              </w:numPr>
              <w:ind w:left="284" w:hanging="284"/>
              <w:jc w:val="both"/>
              <w:rPr>
                <w:rFonts w:ascii="Helvetica" w:hAnsi="Helvetica"/>
                <w:sz w:val="22"/>
                <w:szCs w:val="22"/>
              </w:rPr>
            </w:pPr>
            <w:r w:rsidRPr="004D2477">
              <w:rPr>
                <w:rFonts w:ascii="Helvetica" w:hAnsi="Helvetica"/>
                <w:sz w:val="22"/>
                <w:szCs w:val="22"/>
              </w:rPr>
              <w:t>Αναλύει και υπολογίζει τα βασικά κριτήρια του εκάστοτε επενδυτικού προγράμματος και διασφαλίζει τις απαιτούμενες ενέργειες-κινήσεις με σκοπό την βελτίωση του πίνακα</w:t>
            </w:r>
            <w:r w:rsidRPr="004D2477">
              <w:rPr>
                <w:rFonts w:ascii="Helvetica" w:hAnsi="Helvetica"/>
                <w:color w:val="002060"/>
                <w:sz w:val="22"/>
                <w:szCs w:val="22"/>
              </w:rPr>
              <w:t xml:space="preserve"> </w:t>
            </w:r>
            <w:r w:rsidRPr="004D2477">
              <w:rPr>
                <w:rFonts w:ascii="Helvetica" w:hAnsi="Helvetica"/>
                <w:sz w:val="22"/>
                <w:szCs w:val="22"/>
              </w:rPr>
              <w:t>βαθμολόγησης του επενδυτικού έργου.</w:t>
            </w:r>
          </w:p>
          <w:p w:rsidR="004D2477" w:rsidRPr="004D2477" w:rsidRDefault="004D2477" w:rsidP="004D2477">
            <w:pPr>
              <w:pStyle w:val="a3"/>
              <w:numPr>
                <w:ilvl w:val="0"/>
                <w:numId w:val="14"/>
              </w:numPr>
              <w:ind w:left="284" w:hanging="284"/>
              <w:jc w:val="both"/>
              <w:rPr>
                <w:rFonts w:ascii="Helvetica" w:hAnsi="Helvetica"/>
                <w:sz w:val="22"/>
                <w:szCs w:val="22"/>
              </w:rPr>
            </w:pPr>
            <w:r w:rsidRPr="004D2477">
              <w:rPr>
                <w:rFonts w:ascii="Helvetica" w:hAnsi="Helvetica"/>
                <w:sz w:val="22"/>
                <w:szCs w:val="22"/>
              </w:rPr>
              <w:lastRenderedPageBreak/>
              <w:t xml:space="preserve">Συνεργαστεί με τους συμφοιτητές του για να δημιουργήσουν και να παρουσιάσουν ένα πλάνο αξιολόγησης ή χρηματοδότησης ενός επενδυτικού σχεδίου σε μια μελέτη περίπτωσης εφαρμογής που περιλαμβάνει την επιλογή του επιχειρηματικού φορέα, τον τόπο εγκατάστασης, τα τεχνικά στοιχεία του επενδυτικού έργου, τα στοιχεία του κλάδου και τις προοπτικές βιωσιμότητας του εξεταζόμενου επενδυτικού σχεδίου. </w:t>
            </w:r>
          </w:p>
        </w:tc>
      </w:tr>
      <w:tr w:rsidR="004D2477" w:rsidRPr="00B57838" w:rsidTr="00127BF3">
        <w:tc>
          <w:tcPr>
            <w:tcW w:w="2411" w:type="dxa"/>
          </w:tcPr>
          <w:p w:rsidR="004D2477" w:rsidRPr="004D2477" w:rsidRDefault="004D2477" w:rsidP="00405B80">
            <w:pPr>
              <w:tabs>
                <w:tab w:val="left" w:pos="4678"/>
              </w:tabs>
              <w:rPr>
                <w:rFonts w:ascii="Helvetica" w:hAnsi="Helvetica"/>
                <w:lang w:val="el-GR"/>
              </w:rPr>
            </w:pPr>
            <w:r w:rsidRPr="004D2477">
              <w:rPr>
                <w:rFonts w:ascii="Helvetica" w:hAnsi="Helvetica"/>
                <w:lang w:val="el-GR"/>
              </w:rPr>
              <w:lastRenderedPageBreak/>
              <w:t>Μέθοδος διδασκαλίας, διάρκεια και αξιολόγηση</w:t>
            </w:r>
          </w:p>
        </w:tc>
        <w:tc>
          <w:tcPr>
            <w:tcW w:w="7654" w:type="dxa"/>
          </w:tcPr>
          <w:p w:rsidR="004D2477" w:rsidRPr="004D2477" w:rsidRDefault="004D2477" w:rsidP="00121996">
            <w:pPr>
              <w:rPr>
                <w:rFonts w:ascii="Helvetica" w:hAnsi="Helvetica"/>
                <w:lang w:val="el-GR"/>
              </w:rPr>
            </w:pPr>
            <w:r w:rsidRPr="004D2477">
              <w:rPr>
                <w:rFonts w:ascii="Helvetica" w:hAnsi="Helvetica"/>
                <w:lang w:val="el-GR"/>
              </w:rPr>
              <w:t xml:space="preserve">Διαλέξεις  13 </w:t>
            </w:r>
            <w:r w:rsidRPr="004D2477">
              <w:rPr>
                <w:rFonts w:ascii="Helvetica" w:hAnsi="Helvetica"/>
              </w:rPr>
              <w:t>x</w:t>
            </w:r>
            <w:r w:rsidRPr="004D2477">
              <w:rPr>
                <w:rFonts w:ascii="Helvetica" w:hAnsi="Helvetica"/>
                <w:lang w:val="el-GR"/>
              </w:rPr>
              <w:t xml:space="preserve"> 2 =26 ώρες </w:t>
            </w:r>
          </w:p>
          <w:p w:rsidR="004D2477" w:rsidRPr="004D2477" w:rsidRDefault="004D2477" w:rsidP="00121996">
            <w:pPr>
              <w:rPr>
                <w:rFonts w:ascii="Helvetica" w:hAnsi="Helvetica"/>
                <w:lang w:val="el-GR"/>
              </w:rPr>
            </w:pPr>
            <w:r w:rsidRPr="004D2477">
              <w:rPr>
                <w:rFonts w:ascii="Helvetica" w:hAnsi="Helvetica"/>
                <w:lang w:val="el-GR"/>
              </w:rPr>
              <w:t xml:space="preserve">Ασκήσεις Πράξης 13 </w:t>
            </w:r>
            <w:r w:rsidRPr="004D2477">
              <w:rPr>
                <w:rFonts w:ascii="Helvetica" w:hAnsi="Helvetica"/>
              </w:rPr>
              <w:t>x</w:t>
            </w:r>
            <w:r w:rsidRPr="004D2477">
              <w:rPr>
                <w:rFonts w:ascii="Helvetica" w:hAnsi="Helvetica"/>
                <w:lang w:val="el-GR"/>
              </w:rPr>
              <w:t xml:space="preserve"> 2 =26 ώρες που εστιάζουν στην εφαρμογή μεθοδολογιών και ανάλυση μελετών περίπτωσης σε μικρότερες ομάδες φοιτητών</w:t>
            </w:r>
          </w:p>
          <w:p w:rsidR="004D2477" w:rsidRPr="004D2477" w:rsidRDefault="004D2477" w:rsidP="00121996">
            <w:pPr>
              <w:rPr>
                <w:rFonts w:ascii="Helvetica" w:hAnsi="Helvetica"/>
                <w:lang w:val="el-GR"/>
              </w:rPr>
            </w:pPr>
            <w:r w:rsidRPr="004D2477">
              <w:rPr>
                <w:rFonts w:ascii="Helvetica" w:hAnsi="Helvetica"/>
                <w:lang w:val="el-GR"/>
              </w:rPr>
              <w:t>Ομαδική Εργασία σε μελέτη περίπτωσης. Αξιολόγηση Επενδυτικού Σχεδίου</w:t>
            </w:r>
          </w:p>
          <w:p w:rsidR="004D2477" w:rsidRPr="00B57838" w:rsidRDefault="004D2477" w:rsidP="00405B80">
            <w:pPr>
              <w:rPr>
                <w:rFonts w:ascii="Helvetica" w:hAnsi="Helvetica"/>
                <w:lang w:val="el-GR"/>
              </w:rPr>
            </w:pPr>
            <w:r w:rsidRPr="004D2477">
              <w:rPr>
                <w:rFonts w:ascii="Helvetica" w:hAnsi="Helvetica"/>
                <w:lang w:val="el-GR"/>
              </w:rPr>
              <w:t xml:space="preserve">Αξιολόγηση με  Τελικές Εξετάσεις </w:t>
            </w:r>
          </w:p>
        </w:tc>
      </w:tr>
      <w:tr w:rsidR="004D2477" w:rsidRPr="004D2477" w:rsidTr="000C402D">
        <w:trPr>
          <w:trHeight w:val="3425"/>
        </w:trPr>
        <w:tc>
          <w:tcPr>
            <w:tcW w:w="2411" w:type="dxa"/>
          </w:tcPr>
          <w:p w:rsidR="004D2477" w:rsidRPr="004D2477" w:rsidRDefault="004D2477" w:rsidP="00405B80">
            <w:pPr>
              <w:tabs>
                <w:tab w:val="left" w:pos="4678"/>
              </w:tabs>
              <w:rPr>
                <w:rFonts w:ascii="Helvetica" w:hAnsi="Helvetica"/>
                <w:lang w:val="en-GB"/>
              </w:rPr>
            </w:pPr>
            <w:r w:rsidRPr="004D2477">
              <w:rPr>
                <w:rFonts w:ascii="Helvetica" w:hAnsi="Helvetica"/>
                <w:lang w:val="el-GR"/>
              </w:rPr>
              <w:t>Ενδεικτική βιβλιογραφία</w:t>
            </w:r>
          </w:p>
        </w:tc>
        <w:tc>
          <w:tcPr>
            <w:tcW w:w="7654" w:type="dxa"/>
          </w:tcPr>
          <w:p w:rsidR="004D2477" w:rsidRPr="004D2477" w:rsidRDefault="004D2477" w:rsidP="004D2477">
            <w:pPr>
              <w:pStyle w:val="a3"/>
              <w:numPr>
                <w:ilvl w:val="0"/>
                <w:numId w:val="24"/>
              </w:numPr>
              <w:overflowPunct w:val="0"/>
              <w:autoSpaceDE w:val="0"/>
              <w:autoSpaceDN w:val="0"/>
              <w:adjustRightInd w:val="0"/>
              <w:spacing w:after="200" w:line="276" w:lineRule="auto"/>
              <w:ind w:left="213" w:hanging="224"/>
              <w:jc w:val="both"/>
              <w:textAlignment w:val="baseline"/>
              <w:rPr>
                <w:rFonts w:ascii="Helvetica" w:hAnsi="Helvetica"/>
                <w:sz w:val="22"/>
                <w:szCs w:val="22"/>
              </w:rPr>
            </w:pPr>
            <w:r w:rsidRPr="004D2477">
              <w:rPr>
                <w:rFonts w:ascii="Helvetica" w:hAnsi="Helvetica"/>
                <w:sz w:val="22"/>
                <w:szCs w:val="22"/>
              </w:rPr>
              <w:t>Νικολαΐδης, Μ.</w:t>
            </w:r>
            <w:r w:rsidRPr="004D2477">
              <w:rPr>
                <w:rFonts w:ascii="Helvetica" w:hAnsi="Helvetica"/>
                <w:sz w:val="22"/>
                <w:szCs w:val="22"/>
                <w:lang w:eastAsia="el-GR"/>
              </w:rPr>
              <w:t xml:space="preserve"> Εγχειρίδιο εκπόνησης Οικονομοτεχνικών Μελετών», με έμφαση στην αξιολόγηση και χρηματοδότηση παραγωγικών επενδυτικών σχεδίων, 'Εκδ. Δίσιγμα,  Θεσσαλονίκη, 2014.</w:t>
            </w:r>
          </w:p>
          <w:p w:rsidR="004D2477" w:rsidRPr="004D2477" w:rsidRDefault="004D2477" w:rsidP="004D2477">
            <w:pPr>
              <w:pStyle w:val="a3"/>
              <w:numPr>
                <w:ilvl w:val="0"/>
                <w:numId w:val="24"/>
              </w:numPr>
              <w:overflowPunct w:val="0"/>
              <w:autoSpaceDE w:val="0"/>
              <w:autoSpaceDN w:val="0"/>
              <w:adjustRightInd w:val="0"/>
              <w:spacing w:after="200" w:line="276" w:lineRule="auto"/>
              <w:ind w:left="213" w:hanging="224"/>
              <w:jc w:val="both"/>
              <w:textAlignment w:val="baseline"/>
              <w:rPr>
                <w:rFonts w:ascii="Helvetica" w:hAnsi="Helvetica"/>
                <w:sz w:val="22"/>
                <w:szCs w:val="22"/>
              </w:rPr>
            </w:pPr>
            <w:r w:rsidRPr="004D2477">
              <w:rPr>
                <w:rFonts w:ascii="Helvetica" w:hAnsi="Helvetica"/>
                <w:sz w:val="22"/>
                <w:szCs w:val="22"/>
              </w:rPr>
              <w:t>Θεοφανίδης ΣΤ. «Εγχειρίδιο αξιολόγησης επενδυτικών σχεδίων»,  'Εκδ. Παπαζήσης,  Αθήνα, 1985.</w:t>
            </w:r>
          </w:p>
          <w:p w:rsidR="004D2477" w:rsidRPr="004D2477" w:rsidRDefault="004D2477" w:rsidP="004D2477">
            <w:pPr>
              <w:pStyle w:val="a3"/>
              <w:numPr>
                <w:ilvl w:val="0"/>
                <w:numId w:val="24"/>
              </w:numPr>
              <w:overflowPunct w:val="0"/>
              <w:autoSpaceDE w:val="0"/>
              <w:autoSpaceDN w:val="0"/>
              <w:adjustRightInd w:val="0"/>
              <w:spacing w:after="200" w:line="276" w:lineRule="auto"/>
              <w:ind w:left="213" w:hanging="224"/>
              <w:jc w:val="both"/>
              <w:textAlignment w:val="baseline"/>
              <w:rPr>
                <w:rFonts w:ascii="Helvetica" w:hAnsi="Helvetica"/>
                <w:sz w:val="22"/>
                <w:szCs w:val="22"/>
              </w:rPr>
            </w:pPr>
            <w:r w:rsidRPr="004D2477">
              <w:rPr>
                <w:rFonts w:ascii="Helvetica" w:hAnsi="Helvetica"/>
                <w:sz w:val="22"/>
                <w:szCs w:val="22"/>
              </w:rPr>
              <w:t>Μπούμης Φ.: Μέθοδοι Αξιολόγησης Επενδυτικών Σχεδίων, Παπαζήσης, Αθήνα, 1979.</w:t>
            </w:r>
          </w:p>
          <w:p w:rsidR="004D2477" w:rsidRPr="004D2477" w:rsidRDefault="004D2477" w:rsidP="000C402D">
            <w:pPr>
              <w:jc w:val="both"/>
              <w:rPr>
                <w:rFonts w:ascii="Helvetica" w:hAnsi="Helvetica"/>
                <w:i/>
              </w:rPr>
            </w:pPr>
            <w:r w:rsidRPr="004D2477">
              <w:rPr>
                <w:rFonts w:ascii="Helvetica" w:hAnsi="Helvetica"/>
                <w:i/>
              </w:rPr>
              <w:t>-</w:t>
            </w:r>
            <w:proofErr w:type="spellStart"/>
            <w:r w:rsidRPr="004D2477">
              <w:rPr>
                <w:rFonts w:ascii="Helvetica" w:hAnsi="Helvetica"/>
                <w:i/>
              </w:rPr>
              <w:t>Συναφή</w:t>
            </w:r>
            <w:proofErr w:type="spellEnd"/>
            <w:r w:rsidRPr="004D2477">
              <w:rPr>
                <w:rFonts w:ascii="Helvetica" w:hAnsi="Helvetica"/>
                <w:i/>
              </w:rPr>
              <w:t xml:space="preserve"> </w:t>
            </w:r>
            <w:proofErr w:type="spellStart"/>
            <w:r w:rsidRPr="004D2477">
              <w:rPr>
                <w:rFonts w:ascii="Helvetica" w:hAnsi="Helvetica"/>
                <w:i/>
              </w:rPr>
              <w:t>επιστημονικά</w:t>
            </w:r>
            <w:proofErr w:type="spellEnd"/>
            <w:r w:rsidRPr="004D2477">
              <w:rPr>
                <w:rFonts w:ascii="Helvetica" w:hAnsi="Helvetica"/>
                <w:i/>
              </w:rPr>
              <w:t xml:space="preserve"> </w:t>
            </w:r>
            <w:proofErr w:type="spellStart"/>
            <w:r w:rsidRPr="004D2477">
              <w:rPr>
                <w:rFonts w:ascii="Helvetica" w:hAnsi="Helvetica"/>
                <w:i/>
              </w:rPr>
              <w:t>περιοδικά</w:t>
            </w:r>
            <w:proofErr w:type="spellEnd"/>
            <w:r w:rsidRPr="004D2477">
              <w:rPr>
                <w:rFonts w:ascii="Helvetica" w:hAnsi="Helvetica"/>
                <w:i/>
              </w:rPr>
              <w:t>:</w:t>
            </w:r>
          </w:p>
          <w:p w:rsidR="004D2477" w:rsidRPr="004D2477" w:rsidRDefault="00F83681" w:rsidP="004D2477">
            <w:pPr>
              <w:pStyle w:val="a3"/>
              <w:numPr>
                <w:ilvl w:val="0"/>
                <w:numId w:val="23"/>
              </w:numPr>
              <w:overflowPunct w:val="0"/>
              <w:autoSpaceDE w:val="0"/>
              <w:autoSpaceDN w:val="0"/>
              <w:adjustRightInd w:val="0"/>
              <w:spacing w:after="200" w:line="276" w:lineRule="auto"/>
              <w:jc w:val="both"/>
              <w:textAlignment w:val="baseline"/>
              <w:rPr>
                <w:rFonts w:ascii="Helvetica" w:hAnsi="Helvetica"/>
                <w:sz w:val="22"/>
                <w:szCs w:val="22"/>
                <w:lang w:val="en-US"/>
              </w:rPr>
            </w:pPr>
            <w:hyperlink r:id="rId7" w:history="1">
              <w:r w:rsidR="004D2477" w:rsidRPr="004D2477">
                <w:rPr>
                  <w:rStyle w:val="-"/>
                  <w:rFonts w:ascii="Helvetica" w:hAnsi="Helvetica"/>
                  <w:sz w:val="22"/>
                  <w:szCs w:val="22"/>
                  <w:lang w:val="en-US"/>
                </w:rPr>
                <w:t>Journal of International Financial Markets, Institutions and Money</w:t>
              </w:r>
            </w:hyperlink>
          </w:p>
          <w:p w:rsidR="004D2477" w:rsidRPr="004D2477" w:rsidRDefault="004D2477" w:rsidP="004D2477">
            <w:pPr>
              <w:pStyle w:val="a3"/>
              <w:numPr>
                <w:ilvl w:val="0"/>
                <w:numId w:val="23"/>
              </w:numPr>
              <w:overflowPunct w:val="0"/>
              <w:autoSpaceDE w:val="0"/>
              <w:autoSpaceDN w:val="0"/>
              <w:adjustRightInd w:val="0"/>
              <w:spacing w:after="200" w:line="276" w:lineRule="auto"/>
              <w:jc w:val="both"/>
              <w:textAlignment w:val="baseline"/>
              <w:rPr>
                <w:rFonts w:ascii="Helvetica" w:hAnsi="Helvetica"/>
                <w:sz w:val="22"/>
                <w:szCs w:val="22"/>
                <w:lang w:val="en-US"/>
              </w:rPr>
            </w:pPr>
            <w:r w:rsidRPr="004D2477">
              <w:rPr>
                <w:rStyle w:val="a6"/>
                <w:rFonts w:ascii="Helvetica" w:hAnsi="Helvetica"/>
                <w:sz w:val="22"/>
                <w:szCs w:val="22"/>
                <w:lang w:val="en-US"/>
              </w:rPr>
              <w:t>International Journal of Sustainable Development and Planning</w:t>
            </w:r>
            <w:r w:rsidRPr="004D2477">
              <w:rPr>
                <w:rFonts w:ascii="Helvetica" w:hAnsi="Helvetica"/>
                <w:sz w:val="22"/>
                <w:szCs w:val="22"/>
                <w:lang w:val="en-US"/>
              </w:rPr>
              <w:t xml:space="preserve">. </w:t>
            </w:r>
          </w:p>
          <w:p w:rsidR="004D2477" w:rsidRPr="004D2477" w:rsidRDefault="004D2477" w:rsidP="004D2477">
            <w:pPr>
              <w:pStyle w:val="a3"/>
              <w:numPr>
                <w:ilvl w:val="0"/>
                <w:numId w:val="23"/>
              </w:numPr>
              <w:jc w:val="both"/>
              <w:rPr>
                <w:rFonts w:ascii="Helvetica" w:hAnsi="Helvetica"/>
                <w:color w:val="000000"/>
                <w:sz w:val="22"/>
                <w:szCs w:val="22"/>
              </w:rPr>
            </w:pPr>
            <w:r w:rsidRPr="004D2477">
              <w:rPr>
                <w:rFonts w:ascii="Helvetica" w:hAnsi="Helvetica"/>
                <w:sz w:val="22"/>
                <w:szCs w:val="22"/>
                <w:lang w:val="en-US"/>
              </w:rPr>
              <w:t>European Journal of Operational Research</w:t>
            </w:r>
          </w:p>
        </w:tc>
      </w:tr>
      <w:tr w:rsidR="004D2477" w:rsidRPr="004D2477" w:rsidTr="00127BF3">
        <w:tc>
          <w:tcPr>
            <w:tcW w:w="2411" w:type="dxa"/>
          </w:tcPr>
          <w:p w:rsidR="004D2477" w:rsidRPr="004D2477" w:rsidRDefault="004D2477">
            <w:pPr>
              <w:tabs>
                <w:tab w:val="left" w:pos="4678"/>
              </w:tabs>
              <w:rPr>
                <w:rFonts w:ascii="Helvetica" w:hAnsi="Helvetica"/>
                <w:lang w:val="el-GR"/>
              </w:rPr>
            </w:pPr>
            <w:proofErr w:type="spellStart"/>
            <w:r w:rsidRPr="004D2477">
              <w:rPr>
                <w:rFonts w:ascii="Helvetica" w:hAnsi="Helvetica"/>
                <w:lang w:val="el-GR"/>
              </w:rPr>
              <w:t>Ιστοχώρος</w:t>
            </w:r>
            <w:proofErr w:type="spellEnd"/>
          </w:p>
        </w:tc>
        <w:tc>
          <w:tcPr>
            <w:tcW w:w="7654" w:type="dxa"/>
          </w:tcPr>
          <w:p w:rsidR="004D2477" w:rsidRPr="004D2477" w:rsidRDefault="004D2477" w:rsidP="00551D53">
            <w:pPr>
              <w:rPr>
                <w:rFonts w:ascii="Helvetica" w:hAnsi="Helvetica"/>
                <w:highlight w:val="yellow"/>
              </w:rPr>
            </w:pPr>
            <w:r w:rsidRPr="004D2477">
              <w:rPr>
                <w:rFonts w:ascii="Helvetica" w:hAnsi="Helvetica"/>
                <w:color w:val="000000"/>
                <w:lang w:val="en-GB"/>
              </w:rPr>
              <w:t>https</w:t>
            </w:r>
            <w:r w:rsidRPr="004D2477">
              <w:rPr>
                <w:rFonts w:ascii="Helvetica" w:hAnsi="Helvetica"/>
                <w:color w:val="000000"/>
              </w:rPr>
              <w:t>://</w:t>
            </w:r>
            <w:proofErr w:type="spellStart"/>
            <w:r w:rsidRPr="004D2477">
              <w:rPr>
                <w:rFonts w:ascii="Helvetica" w:hAnsi="Helvetica"/>
                <w:color w:val="000000"/>
                <w:lang w:val="en-GB"/>
              </w:rPr>
              <w:t>eclass</w:t>
            </w:r>
            <w:proofErr w:type="spellEnd"/>
            <w:r w:rsidRPr="004D2477">
              <w:rPr>
                <w:rFonts w:ascii="Helvetica" w:hAnsi="Helvetica"/>
                <w:color w:val="000000"/>
              </w:rPr>
              <w:t>.</w:t>
            </w:r>
            <w:proofErr w:type="spellStart"/>
            <w:r w:rsidRPr="004D2477">
              <w:rPr>
                <w:rFonts w:ascii="Helvetica" w:hAnsi="Helvetica"/>
                <w:color w:val="000000"/>
                <w:lang w:val="en-GB"/>
              </w:rPr>
              <w:t>teiemt</w:t>
            </w:r>
            <w:proofErr w:type="spellEnd"/>
            <w:r w:rsidRPr="004D2477">
              <w:rPr>
                <w:rFonts w:ascii="Helvetica" w:hAnsi="Helvetica"/>
                <w:color w:val="000000"/>
              </w:rPr>
              <w:t>.</w:t>
            </w:r>
            <w:proofErr w:type="spellStart"/>
            <w:r w:rsidRPr="004D2477">
              <w:rPr>
                <w:rFonts w:ascii="Helvetica" w:hAnsi="Helvetica"/>
                <w:color w:val="000000"/>
                <w:lang w:val="en-GB"/>
              </w:rPr>
              <w:t>gr</w:t>
            </w:r>
            <w:proofErr w:type="spellEnd"/>
            <w:r w:rsidRPr="004D2477">
              <w:rPr>
                <w:rFonts w:ascii="Helvetica" w:hAnsi="Helvetica"/>
                <w:color w:val="000000"/>
              </w:rPr>
              <w:t>/</w:t>
            </w:r>
            <w:r w:rsidRPr="004D2477">
              <w:rPr>
                <w:rFonts w:ascii="Helvetica" w:hAnsi="Helvetica"/>
                <w:color w:val="000000"/>
                <w:lang w:val="en-GB"/>
              </w:rPr>
              <w:t>courses</w:t>
            </w:r>
            <w:r w:rsidRPr="004D2477">
              <w:rPr>
                <w:rFonts w:ascii="Helvetica" w:hAnsi="Helvetica"/>
                <w:color w:val="000000"/>
              </w:rPr>
              <w:t>/</w:t>
            </w:r>
            <w:r w:rsidRPr="004D2477">
              <w:rPr>
                <w:rStyle w:val="a8"/>
                <w:rFonts w:ascii="Helvetica" w:hAnsi="Helvetica"/>
                <w:color w:val="555555"/>
              </w:rPr>
              <w:t xml:space="preserve"> </w:t>
            </w:r>
            <w:r w:rsidRPr="004D2477">
              <w:rPr>
                <w:rStyle w:val="smaller"/>
                <w:rFonts w:ascii="Helvetica" w:hAnsi="Helvetica"/>
                <w:color w:val="555555"/>
              </w:rPr>
              <w:t>AD149</w:t>
            </w:r>
          </w:p>
        </w:tc>
      </w:tr>
    </w:tbl>
    <w:p w:rsidR="004D2477" w:rsidRDefault="004D2477">
      <w:pPr>
        <w:tabs>
          <w:tab w:val="left" w:pos="4678"/>
        </w:tabs>
        <w:rPr>
          <w:rFonts w:ascii="Helvetica" w:hAnsi="Helvetica"/>
          <w:lang w:val="el-GR"/>
        </w:rPr>
      </w:pPr>
    </w:p>
    <w:p w:rsidR="00B57838" w:rsidRPr="00B57838" w:rsidRDefault="00B57838">
      <w:pPr>
        <w:tabs>
          <w:tab w:val="left" w:pos="4678"/>
        </w:tabs>
        <w:rPr>
          <w:rFonts w:ascii="Helvetica" w:hAnsi="Helvetica"/>
          <w:lang w:val="el-GR"/>
        </w:rPr>
      </w:pP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A82847" w:rsidRPr="004D2477" w:rsidTr="00DE5885">
        <w:tc>
          <w:tcPr>
            <w:tcW w:w="2411" w:type="dxa"/>
          </w:tcPr>
          <w:p w:rsidR="00A82847" w:rsidRPr="004D2477" w:rsidRDefault="00A82847" w:rsidP="004D2477">
            <w:pPr>
              <w:tabs>
                <w:tab w:val="left" w:pos="4678"/>
              </w:tabs>
              <w:spacing w:after="60" w:line="240" w:lineRule="auto"/>
              <w:rPr>
                <w:rFonts w:ascii="Helvetica" w:hAnsi="Helvetica" w:cs="Times New Roman"/>
                <w:lang w:val="el-GR"/>
              </w:rPr>
            </w:pPr>
            <w:r w:rsidRPr="004D2477">
              <w:rPr>
                <w:rFonts w:ascii="Helvetica" w:hAnsi="Helvetica" w:cs="Times New Roman"/>
                <w:lang w:val="el-GR"/>
              </w:rPr>
              <w:t>Τίτλος</w:t>
            </w:r>
          </w:p>
        </w:tc>
        <w:tc>
          <w:tcPr>
            <w:tcW w:w="7654" w:type="dxa"/>
          </w:tcPr>
          <w:p w:rsidR="00A82847" w:rsidRPr="00B57838" w:rsidRDefault="00A82847" w:rsidP="004D2477">
            <w:pPr>
              <w:tabs>
                <w:tab w:val="left" w:pos="4678"/>
              </w:tabs>
              <w:spacing w:after="60" w:line="240" w:lineRule="auto"/>
              <w:rPr>
                <w:rFonts w:ascii="Helvetica" w:hAnsi="Helvetica" w:cs="Times New Roman"/>
                <w:b/>
                <w:bCs/>
                <w:lang w:val="el-GR"/>
              </w:rPr>
            </w:pPr>
            <w:r w:rsidRPr="00B57838">
              <w:rPr>
                <w:rFonts w:ascii="Helvetica" w:hAnsi="Helvetica" w:cs="Times New Roman"/>
                <w:b/>
                <w:bCs/>
                <w:iCs/>
                <w:sz w:val="28"/>
                <w:lang w:val="el-GR"/>
              </w:rPr>
              <w:t>Λογιστική Κόστους Ι</w:t>
            </w:r>
          </w:p>
        </w:tc>
      </w:tr>
      <w:tr w:rsidR="00A82847" w:rsidRPr="004D2477" w:rsidTr="00DE5885">
        <w:tc>
          <w:tcPr>
            <w:tcW w:w="2411" w:type="dxa"/>
          </w:tcPr>
          <w:p w:rsidR="00A82847" w:rsidRPr="004D2477" w:rsidRDefault="00A82847" w:rsidP="004D2477">
            <w:pPr>
              <w:tabs>
                <w:tab w:val="left" w:pos="4678"/>
              </w:tabs>
              <w:spacing w:after="60" w:line="240" w:lineRule="auto"/>
              <w:rPr>
                <w:rFonts w:ascii="Helvetica" w:hAnsi="Helvetica" w:cs="Times New Roman"/>
                <w:lang w:val="en-GB"/>
              </w:rPr>
            </w:pPr>
            <w:r w:rsidRPr="004D2477">
              <w:rPr>
                <w:rFonts w:ascii="Helvetica" w:hAnsi="Helvetica" w:cs="Times New Roman"/>
                <w:lang w:val="el-GR"/>
              </w:rPr>
              <w:t xml:space="preserve">Μονάδες </w:t>
            </w:r>
            <w:r w:rsidRPr="004D2477">
              <w:rPr>
                <w:rFonts w:ascii="Helvetica" w:hAnsi="Helvetica" w:cs="Times New Roman"/>
                <w:lang w:val="en-GB"/>
              </w:rPr>
              <w:t xml:space="preserve">ECTS </w:t>
            </w:r>
          </w:p>
        </w:tc>
        <w:tc>
          <w:tcPr>
            <w:tcW w:w="7654" w:type="dxa"/>
          </w:tcPr>
          <w:p w:rsidR="00A82847" w:rsidRPr="004D2477" w:rsidRDefault="00A82847" w:rsidP="004D2477">
            <w:pPr>
              <w:tabs>
                <w:tab w:val="left" w:pos="4678"/>
              </w:tabs>
              <w:spacing w:after="60" w:line="240" w:lineRule="auto"/>
              <w:rPr>
                <w:rFonts w:ascii="Helvetica" w:hAnsi="Helvetica" w:cs="Times New Roman"/>
                <w:lang w:val="en-GB"/>
              </w:rPr>
            </w:pPr>
            <w:r w:rsidRPr="004D2477">
              <w:rPr>
                <w:rFonts w:ascii="Helvetica" w:hAnsi="Helvetica" w:cs="Times New Roman"/>
                <w:lang w:val="en-GB"/>
              </w:rPr>
              <w:t>5</w:t>
            </w:r>
          </w:p>
        </w:tc>
      </w:tr>
      <w:tr w:rsidR="00A82847" w:rsidRPr="004D2477" w:rsidTr="00DE5885">
        <w:tc>
          <w:tcPr>
            <w:tcW w:w="2411" w:type="dxa"/>
          </w:tcPr>
          <w:p w:rsidR="00A82847" w:rsidRPr="004D2477" w:rsidRDefault="00A82847" w:rsidP="004D2477">
            <w:pPr>
              <w:tabs>
                <w:tab w:val="left" w:pos="4678"/>
              </w:tabs>
              <w:spacing w:after="60" w:line="240" w:lineRule="auto"/>
              <w:rPr>
                <w:rFonts w:ascii="Helvetica" w:hAnsi="Helvetica" w:cs="Times New Roman"/>
                <w:lang w:val="el-GR"/>
              </w:rPr>
            </w:pPr>
            <w:r w:rsidRPr="004D2477">
              <w:rPr>
                <w:rFonts w:ascii="Helvetica" w:hAnsi="Helvetica" w:cs="Times New Roman"/>
                <w:lang w:val="el-GR"/>
              </w:rPr>
              <w:t>Εξάμηνο</w:t>
            </w:r>
          </w:p>
        </w:tc>
        <w:tc>
          <w:tcPr>
            <w:tcW w:w="7654" w:type="dxa"/>
          </w:tcPr>
          <w:p w:rsidR="00A82847" w:rsidRPr="004D2477" w:rsidRDefault="00A82847" w:rsidP="004D2477">
            <w:pPr>
              <w:tabs>
                <w:tab w:val="left" w:pos="4678"/>
              </w:tabs>
              <w:spacing w:after="60" w:line="240" w:lineRule="auto"/>
              <w:rPr>
                <w:rFonts w:ascii="Helvetica" w:hAnsi="Helvetica" w:cs="Times New Roman"/>
                <w:lang w:val="el-GR"/>
              </w:rPr>
            </w:pPr>
            <w:r w:rsidRPr="004D2477">
              <w:rPr>
                <w:rFonts w:ascii="Helvetica" w:hAnsi="Helvetica" w:cs="Times New Roman"/>
                <w:lang w:val="el-GR"/>
              </w:rPr>
              <w:t>Δ'</w:t>
            </w:r>
          </w:p>
        </w:tc>
      </w:tr>
      <w:tr w:rsidR="00A82847" w:rsidRPr="00B57838" w:rsidTr="00DE5885">
        <w:tc>
          <w:tcPr>
            <w:tcW w:w="2411" w:type="dxa"/>
          </w:tcPr>
          <w:p w:rsidR="00A82847" w:rsidRPr="004D2477" w:rsidRDefault="00A82847" w:rsidP="004D2477">
            <w:pPr>
              <w:tabs>
                <w:tab w:val="left" w:pos="4678"/>
              </w:tabs>
              <w:spacing w:after="60" w:line="240" w:lineRule="auto"/>
              <w:rPr>
                <w:rFonts w:ascii="Helvetica" w:hAnsi="Helvetica" w:cs="Times New Roman"/>
                <w:lang w:val="el-GR"/>
              </w:rPr>
            </w:pPr>
            <w:r w:rsidRPr="004D2477">
              <w:rPr>
                <w:rFonts w:ascii="Helvetica" w:hAnsi="Helvetica" w:cs="Times New Roman"/>
                <w:lang w:val="el-GR"/>
              </w:rPr>
              <w:t>Σύντομη περιγραφή</w:t>
            </w:r>
          </w:p>
          <w:p w:rsidR="00A82847" w:rsidRPr="004D2477" w:rsidRDefault="00A82847" w:rsidP="004D2477">
            <w:pPr>
              <w:tabs>
                <w:tab w:val="left" w:pos="4678"/>
              </w:tabs>
              <w:spacing w:after="60" w:line="240" w:lineRule="auto"/>
              <w:rPr>
                <w:rFonts w:ascii="Helvetica" w:hAnsi="Helvetica" w:cs="Times New Roman"/>
                <w:lang w:val="en-GB"/>
              </w:rPr>
            </w:pPr>
          </w:p>
        </w:tc>
        <w:tc>
          <w:tcPr>
            <w:tcW w:w="7654" w:type="dxa"/>
          </w:tcPr>
          <w:p w:rsidR="00A82847" w:rsidRPr="004D2477" w:rsidRDefault="00A82847" w:rsidP="004D2477">
            <w:pPr>
              <w:autoSpaceDE w:val="0"/>
              <w:autoSpaceDN w:val="0"/>
              <w:adjustRightInd w:val="0"/>
              <w:spacing w:after="60" w:line="240" w:lineRule="auto"/>
              <w:jc w:val="both"/>
              <w:rPr>
                <w:rFonts w:ascii="Helvetica" w:hAnsi="Helvetica" w:cs="Times New Roman"/>
                <w:lang w:val="el-GR"/>
              </w:rPr>
            </w:pPr>
            <w:r w:rsidRPr="004D2477">
              <w:rPr>
                <w:rFonts w:ascii="Helvetica" w:hAnsi="Helvetica" w:cs="Times New Roman"/>
                <w:lang w:val="el-GR"/>
              </w:rPr>
              <w:t>Βασικές έννοιες του κόστους</w:t>
            </w:r>
          </w:p>
          <w:p w:rsidR="00A82847" w:rsidRPr="004D2477" w:rsidRDefault="00A82847" w:rsidP="004D2477">
            <w:pPr>
              <w:autoSpaceDE w:val="0"/>
              <w:autoSpaceDN w:val="0"/>
              <w:adjustRightInd w:val="0"/>
              <w:spacing w:after="60" w:line="240" w:lineRule="auto"/>
              <w:jc w:val="both"/>
              <w:rPr>
                <w:rFonts w:ascii="Helvetica" w:hAnsi="Helvetica" w:cs="Times New Roman"/>
                <w:lang w:val="el-GR"/>
              </w:rPr>
            </w:pPr>
            <w:r w:rsidRPr="004D2477">
              <w:rPr>
                <w:rFonts w:ascii="Helvetica" w:hAnsi="Helvetica" w:cs="Times New Roman"/>
                <w:lang w:val="el-GR"/>
              </w:rPr>
              <w:t>Ταξινομήσεις του κόστους</w:t>
            </w:r>
          </w:p>
          <w:p w:rsidR="00A82847" w:rsidRPr="004D2477" w:rsidRDefault="00A82847" w:rsidP="004D2477">
            <w:pPr>
              <w:autoSpaceDE w:val="0"/>
              <w:autoSpaceDN w:val="0"/>
              <w:adjustRightInd w:val="0"/>
              <w:spacing w:after="60" w:line="240" w:lineRule="auto"/>
              <w:jc w:val="both"/>
              <w:rPr>
                <w:rFonts w:ascii="Helvetica" w:hAnsi="Helvetica" w:cs="Times New Roman"/>
                <w:lang w:val="el-GR"/>
              </w:rPr>
            </w:pPr>
            <w:r w:rsidRPr="004D2477">
              <w:rPr>
                <w:rFonts w:ascii="Helvetica" w:hAnsi="Helvetica" w:cs="Times New Roman"/>
                <w:lang w:val="el-GR"/>
              </w:rPr>
              <w:t>Οι άμεσες πρώτες ύλες ως στοιχείο του κόστους παραγωγής – Μέθοδοι Αποτίμησης</w:t>
            </w:r>
          </w:p>
          <w:p w:rsidR="00A82847" w:rsidRPr="004D2477" w:rsidRDefault="00A82847" w:rsidP="004D2477">
            <w:pPr>
              <w:autoSpaceDE w:val="0"/>
              <w:autoSpaceDN w:val="0"/>
              <w:adjustRightInd w:val="0"/>
              <w:spacing w:after="60" w:line="240" w:lineRule="auto"/>
              <w:jc w:val="both"/>
              <w:rPr>
                <w:rFonts w:ascii="Helvetica" w:hAnsi="Helvetica" w:cs="Times New Roman"/>
                <w:lang w:val="el-GR"/>
              </w:rPr>
            </w:pPr>
            <w:r w:rsidRPr="004D2477">
              <w:rPr>
                <w:rFonts w:ascii="Helvetica" w:hAnsi="Helvetica" w:cs="Times New Roman"/>
                <w:lang w:val="el-GR"/>
              </w:rPr>
              <w:t>Η άμεση εργασία ως στοιχείο του κόστους παραγωγής</w:t>
            </w:r>
          </w:p>
          <w:p w:rsidR="00A82847" w:rsidRPr="004D2477" w:rsidRDefault="00A82847" w:rsidP="004D2477">
            <w:pPr>
              <w:autoSpaceDE w:val="0"/>
              <w:autoSpaceDN w:val="0"/>
              <w:adjustRightInd w:val="0"/>
              <w:spacing w:after="60" w:line="240" w:lineRule="auto"/>
              <w:jc w:val="both"/>
              <w:rPr>
                <w:rFonts w:ascii="Helvetica" w:hAnsi="Helvetica" w:cs="Times New Roman"/>
                <w:lang w:val="el-GR"/>
              </w:rPr>
            </w:pPr>
            <w:r w:rsidRPr="004D2477">
              <w:rPr>
                <w:rFonts w:ascii="Helvetica" w:hAnsi="Helvetica" w:cs="Times New Roman"/>
                <w:lang w:val="el-GR"/>
              </w:rPr>
              <w:t>Τα Γενικά Βιομηχανικά Έξοδα και οι διακρίσεις τους ως στοιχείο του κόστους παραγωγής - ο Συντελεστής καταλογισμού των ΓΒΕ</w:t>
            </w:r>
          </w:p>
          <w:p w:rsidR="00A82847" w:rsidRPr="004D2477" w:rsidRDefault="00A82847" w:rsidP="004D2477">
            <w:pPr>
              <w:autoSpaceDE w:val="0"/>
              <w:autoSpaceDN w:val="0"/>
              <w:adjustRightInd w:val="0"/>
              <w:spacing w:after="60" w:line="240" w:lineRule="auto"/>
              <w:jc w:val="both"/>
              <w:rPr>
                <w:rFonts w:ascii="Helvetica" w:hAnsi="Helvetica" w:cs="Times New Roman"/>
                <w:lang w:val="el-GR"/>
              </w:rPr>
            </w:pPr>
            <w:r w:rsidRPr="004D2477">
              <w:rPr>
                <w:rFonts w:ascii="Helvetica" w:hAnsi="Helvetica" w:cs="Times New Roman"/>
                <w:lang w:val="el-GR"/>
              </w:rPr>
              <w:t>Η ροή του κόστους μιας μεταποιητικής-εμπορικής-παροχής υπηρεσιών οικονομικής μονάδας.</w:t>
            </w:r>
          </w:p>
          <w:p w:rsidR="00A82847" w:rsidRPr="004D2477" w:rsidRDefault="00A82847" w:rsidP="004D2477">
            <w:pPr>
              <w:autoSpaceDE w:val="0"/>
              <w:autoSpaceDN w:val="0"/>
              <w:adjustRightInd w:val="0"/>
              <w:spacing w:after="60" w:line="240" w:lineRule="auto"/>
              <w:jc w:val="both"/>
              <w:rPr>
                <w:rFonts w:ascii="Helvetica" w:hAnsi="Helvetica" w:cs="Times New Roman"/>
                <w:lang w:val="el-GR"/>
              </w:rPr>
            </w:pPr>
            <w:r w:rsidRPr="004D2477">
              <w:rPr>
                <w:rFonts w:ascii="Helvetica" w:hAnsi="Helvetica" w:cs="Times New Roman"/>
                <w:lang w:val="el-GR"/>
              </w:rPr>
              <w:lastRenderedPageBreak/>
              <w:t>Ανάλυση πραγματικού-προϋπολογισμένου κόστους.</w:t>
            </w:r>
          </w:p>
          <w:p w:rsidR="00A82847" w:rsidRPr="004D2477" w:rsidRDefault="00A82847" w:rsidP="004D2477">
            <w:pPr>
              <w:autoSpaceDE w:val="0"/>
              <w:autoSpaceDN w:val="0"/>
              <w:adjustRightInd w:val="0"/>
              <w:spacing w:after="60" w:line="240" w:lineRule="auto"/>
              <w:jc w:val="both"/>
              <w:rPr>
                <w:rFonts w:ascii="Helvetica" w:hAnsi="Helvetica" w:cs="Times New Roman"/>
                <w:lang w:val="el-GR"/>
              </w:rPr>
            </w:pPr>
            <w:r w:rsidRPr="004D2477">
              <w:rPr>
                <w:rFonts w:ascii="Helvetica" w:hAnsi="Helvetica" w:cs="Times New Roman"/>
                <w:lang w:val="el-GR"/>
              </w:rPr>
              <w:t>Φύλλο Μερισμού ΓΒΕ.</w:t>
            </w:r>
          </w:p>
          <w:p w:rsidR="00A82847" w:rsidRPr="004D2477" w:rsidRDefault="00A82847" w:rsidP="004D2477">
            <w:pPr>
              <w:autoSpaceDE w:val="0"/>
              <w:autoSpaceDN w:val="0"/>
              <w:adjustRightInd w:val="0"/>
              <w:spacing w:after="60" w:line="240" w:lineRule="auto"/>
              <w:jc w:val="both"/>
              <w:rPr>
                <w:rFonts w:ascii="Helvetica" w:hAnsi="Helvetica" w:cs="Times New Roman"/>
                <w:lang w:val="el-GR"/>
              </w:rPr>
            </w:pPr>
            <w:r w:rsidRPr="004D2477">
              <w:rPr>
                <w:rFonts w:ascii="Helvetica" w:hAnsi="Helvetica" w:cs="Times New Roman"/>
                <w:lang w:val="el-GR"/>
              </w:rPr>
              <w:t>Προσδιορισμός Κόστους Παραχθέντων και Κόστους Πωληθέντων.</w:t>
            </w:r>
          </w:p>
          <w:p w:rsidR="00A82847" w:rsidRPr="004D2477" w:rsidRDefault="00A82847" w:rsidP="004D2477">
            <w:pPr>
              <w:autoSpaceDE w:val="0"/>
              <w:autoSpaceDN w:val="0"/>
              <w:adjustRightInd w:val="0"/>
              <w:spacing w:after="60" w:line="240" w:lineRule="auto"/>
              <w:jc w:val="both"/>
              <w:rPr>
                <w:rFonts w:ascii="Helvetica" w:hAnsi="Helvetica" w:cs="Times New Roman"/>
                <w:lang w:val="el-GR"/>
              </w:rPr>
            </w:pPr>
            <w:r w:rsidRPr="004D2477">
              <w:rPr>
                <w:rFonts w:ascii="Helvetica" w:hAnsi="Helvetica" w:cs="Times New Roman"/>
                <w:lang w:val="el-GR"/>
              </w:rPr>
              <w:t>Κοστολόγηση κατά παραγγελία.</w:t>
            </w:r>
          </w:p>
          <w:p w:rsidR="00A82847" w:rsidRPr="004D2477" w:rsidRDefault="00A82847" w:rsidP="004D2477">
            <w:pPr>
              <w:autoSpaceDE w:val="0"/>
              <w:autoSpaceDN w:val="0"/>
              <w:adjustRightInd w:val="0"/>
              <w:spacing w:after="60" w:line="240" w:lineRule="auto"/>
              <w:jc w:val="both"/>
              <w:rPr>
                <w:rFonts w:ascii="Helvetica" w:hAnsi="Helvetica" w:cs="Times New Roman"/>
                <w:lang w:val="el-GR"/>
              </w:rPr>
            </w:pPr>
            <w:r w:rsidRPr="004D2477">
              <w:rPr>
                <w:rFonts w:ascii="Helvetica" w:hAnsi="Helvetica" w:cs="Times New Roman"/>
                <w:lang w:val="el-GR"/>
              </w:rPr>
              <w:t>Κοστολόγηση συνεχούς παραγωγής.</w:t>
            </w:r>
          </w:p>
          <w:p w:rsidR="00A82847" w:rsidRPr="004D2477" w:rsidRDefault="00A82847" w:rsidP="004D2477">
            <w:pPr>
              <w:autoSpaceDE w:val="0"/>
              <w:autoSpaceDN w:val="0"/>
              <w:adjustRightInd w:val="0"/>
              <w:spacing w:after="60" w:line="240" w:lineRule="auto"/>
              <w:jc w:val="both"/>
              <w:rPr>
                <w:rFonts w:ascii="Helvetica" w:hAnsi="Helvetica" w:cs="Times New Roman"/>
                <w:lang w:val="el-GR"/>
              </w:rPr>
            </w:pPr>
            <w:r w:rsidRPr="004D2477">
              <w:rPr>
                <w:rFonts w:ascii="Helvetica" w:hAnsi="Helvetica" w:cs="Times New Roman"/>
                <w:lang w:val="el-GR"/>
              </w:rPr>
              <w:t>Υπολογισμός μοναδιαίου κόστους με τις παραπάνω τεχνικές κόστους.</w:t>
            </w:r>
          </w:p>
        </w:tc>
      </w:tr>
      <w:tr w:rsidR="00A82847" w:rsidRPr="00B57838" w:rsidTr="00DE5885">
        <w:trPr>
          <w:trHeight w:val="268"/>
        </w:trPr>
        <w:tc>
          <w:tcPr>
            <w:tcW w:w="2411" w:type="dxa"/>
          </w:tcPr>
          <w:p w:rsidR="00A82847" w:rsidRPr="004D2477" w:rsidRDefault="00A82847" w:rsidP="004D2477">
            <w:pPr>
              <w:tabs>
                <w:tab w:val="left" w:pos="4678"/>
              </w:tabs>
              <w:spacing w:after="60" w:line="240" w:lineRule="auto"/>
              <w:rPr>
                <w:rFonts w:ascii="Helvetica" w:hAnsi="Helvetica" w:cs="Times New Roman"/>
                <w:lang w:val="el-GR"/>
              </w:rPr>
            </w:pPr>
            <w:r w:rsidRPr="004D2477">
              <w:rPr>
                <w:rFonts w:ascii="Helvetica" w:hAnsi="Helvetica" w:cs="Times New Roman"/>
                <w:lang w:val="el-GR"/>
              </w:rPr>
              <w:lastRenderedPageBreak/>
              <w:t>Σκοπός και στόχοι</w:t>
            </w:r>
          </w:p>
        </w:tc>
        <w:tc>
          <w:tcPr>
            <w:tcW w:w="7654" w:type="dxa"/>
          </w:tcPr>
          <w:p w:rsidR="00A82847" w:rsidRPr="004D2477" w:rsidRDefault="00A82847" w:rsidP="004D2477">
            <w:pPr>
              <w:spacing w:after="60" w:line="240" w:lineRule="auto"/>
              <w:jc w:val="both"/>
              <w:rPr>
                <w:rFonts w:ascii="Helvetica" w:hAnsi="Helvetica" w:cs="Times New Roman"/>
                <w:snapToGrid w:val="0"/>
                <w:lang w:val="el-GR"/>
              </w:rPr>
            </w:pPr>
            <w:r w:rsidRPr="004D2477">
              <w:rPr>
                <w:rFonts w:ascii="Helvetica" w:hAnsi="Helvetica" w:cs="Times New Roman"/>
                <w:snapToGrid w:val="0"/>
                <w:lang w:val="el-GR"/>
              </w:rPr>
              <w:t>Σκοπός του μαθήματος  είναι η κατανόηση των γενικών όρων, των κατηγοριοποιήσεων του κόστους και της συμπεριφοράς του στο πλαίσιο της παραγωγικής διαδικασίας.</w:t>
            </w:r>
          </w:p>
          <w:p w:rsidR="00A82847" w:rsidRPr="004D2477" w:rsidRDefault="00A82847" w:rsidP="004D2477">
            <w:pPr>
              <w:spacing w:after="60" w:line="240" w:lineRule="auto"/>
              <w:jc w:val="both"/>
              <w:rPr>
                <w:rFonts w:ascii="Helvetica" w:hAnsi="Helvetica" w:cs="Times New Roman"/>
                <w:i/>
                <w:iCs/>
                <w:snapToGrid w:val="0"/>
                <w:lang w:val="el-GR"/>
              </w:rPr>
            </w:pPr>
            <w:r w:rsidRPr="004D2477">
              <w:rPr>
                <w:rFonts w:ascii="Helvetica" w:hAnsi="Helvetica" w:cs="Times New Roman"/>
                <w:snapToGrid w:val="0"/>
                <w:lang w:val="el-GR"/>
              </w:rPr>
              <w:t>Με την παρακολούθηση του μαθήματος ο φοιτητής θα είναι σε θέση να αποτιμά  τα αποθέματα της οικονομικής μονάδας, επιλέγοντας τη μέθοδο αποτίμησης, να υπολογίζει το κόστος Παραγωγής, το Κόστος Παραχθέντων και το Κόστος Πωληθέντων, να επιμερίζει το κόστος ΓΒΕ στα διάφορα τμήματα της επιχείρησης.</w:t>
            </w:r>
          </w:p>
        </w:tc>
      </w:tr>
      <w:tr w:rsidR="00A82847" w:rsidRPr="00B57838" w:rsidTr="00DE5885">
        <w:tc>
          <w:tcPr>
            <w:tcW w:w="2411" w:type="dxa"/>
          </w:tcPr>
          <w:p w:rsidR="00A82847" w:rsidRPr="004D2477" w:rsidRDefault="00A82847" w:rsidP="004D2477">
            <w:pPr>
              <w:tabs>
                <w:tab w:val="left" w:pos="4678"/>
              </w:tabs>
              <w:spacing w:after="60" w:line="240" w:lineRule="auto"/>
              <w:rPr>
                <w:rFonts w:ascii="Helvetica" w:hAnsi="Helvetica" w:cs="Times New Roman"/>
                <w:lang w:val="el-GR"/>
              </w:rPr>
            </w:pPr>
            <w:r w:rsidRPr="004D2477">
              <w:rPr>
                <w:rFonts w:ascii="Helvetica" w:hAnsi="Helvetica" w:cs="Times New Roman"/>
                <w:lang w:val="el-GR"/>
              </w:rPr>
              <w:t>Μέθοδος διδασκαλίας, διάρκεια και αξιολόγηση</w:t>
            </w:r>
          </w:p>
        </w:tc>
        <w:tc>
          <w:tcPr>
            <w:tcW w:w="7654" w:type="dxa"/>
          </w:tcPr>
          <w:p w:rsidR="00A82847" w:rsidRPr="004D2477" w:rsidRDefault="00A82847" w:rsidP="004D2477">
            <w:pPr>
              <w:spacing w:after="60" w:line="240" w:lineRule="auto"/>
              <w:rPr>
                <w:rFonts w:ascii="Helvetica" w:hAnsi="Helvetica" w:cs="Times New Roman"/>
                <w:lang w:val="el-GR"/>
              </w:rPr>
            </w:pPr>
            <w:r w:rsidRPr="004D2477">
              <w:rPr>
                <w:rFonts w:ascii="Helvetica" w:hAnsi="Helvetica" w:cs="Times New Roman"/>
                <w:lang w:val="el-GR"/>
              </w:rPr>
              <w:t xml:space="preserve">Διαλέξεις  13 </w:t>
            </w:r>
            <w:r w:rsidRPr="004D2477">
              <w:rPr>
                <w:rFonts w:ascii="Helvetica" w:hAnsi="Helvetica" w:cs="Times New Roman"/>
              </w:rPr>
              <w:t>x</w:t>
            </w:r>
            <w:r w:rsidRPr="004D2477">
              <w:rPr>
                <w:rFonts w:ascii="Helvetica" w:hAnsi="Helvetica" w:cs="Times New Roman"/>
                <w:lang w:val="el-GR"/>
              </w:rPr>
              <w:t xml:space="preserve">4 =52 ώρες </w:t>
            </w:r>
          </w:p>
          <w:p w:rsidR="00A82847" w:rsidRPr="00B57838" w:rsidRDefault="00A82847" w:rsidP="004D2477">
            <w:pPr>
              <w:spacing w:after="60" w:line="240" w:lineRule="auto"/>
              <w:rPr>
                <w:rFonts w:ascii="Helvetica" w:hAnsi="Helvetica" w:cs="Times New Roman"/>
                <w:lang w:val="el-GR"/>
              </w:rPr>
            </w:pPr>
            <w:r w:rsidRPr="004D2477">
              <w:rPr>
                <w:rFonts w:ascii="Helvetica" w:hAnsi="Helvetica" w:cs="Times New Roman"/>
                <w:lang w:val="el-GR"/>
              </w:rPr>
              <w:t xml:space="preserve">Αξιολόγηση με  Τελικές Εξετάσεις </w:t>
            </w:r>
          </w:p>
        </w:tc>
      </w:tr>
      <w:tr w:rsidR="00A82847" w:rsidRPr="004D2477" w:rsidTr="00DE5885">
        <w:tc>
          <w:tcPr>
            <w:tcW w:w="2411" w:type="dxa"/>
          </w:tcPr>
          <w:p w:rsidR="00A82847" w:rsidRPr="004D2477" w:rsidRDefault="00A82847" w:rsidP="004D2477">
            <w:pPr>
              <w:tabs>
                <w:tab w:val="left" w:pos="4678"/>
              </w:tabs>
              <w:spacing w:after="60" w:line="240" w:lineRule="auto"/>
              <w:rPr>
                <w:rFonts w:ascii="Helvetica" w:hAnsi="Helvetica" w:cs="Times New Roman"/>
                <w:lang w:val="en-GB"/>
              </w:rPr>
            </w:pPr>
            <w:r w:rsidRPr="004D2477">
              <w:rPr>
                <w:rFonts w:ascii="Helvetica" w:hAnsi="Helvetica" w:cs="Times New Roman"/>
                <w:lang w:val="el-GR"/>
              </w:rPr>
              <w:t>Ενδεικτική βιβλιογραφία</w:t>
            </w:r>
          </w:p>
        </w:tc>
        <w:tc>
          <w:tcPr>
            <w:tcW w:w="7654" w:type="dxa"/>
          </w:tcPr>
          <w:p w:rsidR="00A82847" w:rsidRPr="004D2477" w:rsidRDefault="00A82847" w:rsidP="004D2477">
            <w:pPr>
              <w:spacing w:after="60" w:line="240" w:lineRule="auto"/>
              <w:jc w:val="both"/>
              <w:rPr>
                <w:rFonts w:ascii="Helvetica" w:hAnsi="Helvetica" w:cs="Times New Roman"/>
                <w:shd w:val="clear" w:color="auto" w:fill="FFFFFF"/>
                <w:lang w:val="el-GR"/>
              </w:rPr>
            </w:pPr>
            <w:r w:rsidRPr="004D2477">
              <w:rPr>
                <w:rFonts w:ascii="Helvetica" w:hAnsi="Helvetica" w:cs="Times New Roman"/>
                <w:shd w:val="clear" w:color="auto" w:fill="FFFFFF"/>
                <w:lang w:val="el-GR"/>
              </w:rPr>
              <w:t xml:space="preserve">1.Βενιέρης Γ., Κοέν Σ., </w:t>
            </w:r>
            <w:proofErr w:type="spellStart"/>
            <w:r w:rsidRPr="004D2477">
              <w:rPr>
                <w:rFonts w:ascii="Helvetica" w:hAnsi="Helvetica" w:cs="Times New Roman"/>
                <w:shd w:val="clear" w:color="auto" w:fill="FFFFFF"/>
                <w:lang w:val="el-GR"/>
              </w:rPr>
              <w:t>Κολέτση</w:t>
            </w:r>
            <w:proofErr w:type="spellEnd"/>
            <w:r w:rsidRPr="004D2477">
              <w:rPr>
                <w:rFonts w:ascii="Helvetica" w:hAnsi="Helvetica" w:cs="Times New Roman"/>
                <w:shd w:val="clear" w:color="auto" w:fill="FFFFFF"/>
                <w:lang w:val="el-GR"/>
              </w:rPr>
              <w:t xml:space="preserve"> Μ., ‘Λογιστική Κόστους, Αρχές και Εφαρμογές’, </w:t>
            </w:r>
            <w:proofErr w:type="spellStart"/>
            <w:r w:rsidRPr="004D2477">
              <w:rPr>
                <w:rFonts w:ascii="Helvetica" w:hAnsi="Helvetica" w:cs="Times New Roman"/>
                <w:shd w:val="clear" w:color="auto" w:fill="FFFFFF"/>
              </w:rPr>
              <w:t>Pela</w:t>
            </w:r>
            <w:proofErr w:type="spellEnd"/>
            <w:r w:rsidRPr="004D2477">
              <w:rPr>
                <w:rFonts w:ascii="Helvetica" w:hAnsi="Helvetica" w:cs="Times New Roman"/>
                <w:shd w:val="clear" w:color="auto" w:fill="FFFFFF"/>
                <w:lang w:val="el-GR"/>
              </w:rPr>
              <w:t xml:space="preserve"> </w:t>
            </w:r>
            <w:proofErr w:type="spellStart"/>
            <w:r w:rsidRPr="004D2477">
              <w:rPr>
                <w:rFonts w:ascii="Helvetica" w:hAnsi="Helvetica" w:cs="Times New Roman"/>
                <w:shd w:val="clear" w:color="auto" w:fill="FFFFFF"/>
              </w:rPr>
              <w:t>Ioannidou</w:t>
            </w:r>
            <w:proofErr w:type="spellEnd"/>
            <w:r w:rsidRPr="004D2477">
              <w:rPr>
                <w:rFonts w:ascii="Helvetica" w:hAnsi="Helvetica" w:cs="Times New Roman"/>
                <w:shd w:val="clear" w:color="auto" w:fill="FFFFFF"/>
                <w:lang w:val="el-GR"/>
              </w:rPr>
              <w:t xml:space="preserve"> </w:t>
            </w:r>
            <w:r w:rsidRPr="004D2477">
              <w:rPr>
                <w:rFonts w:ascii="Helvetica" w:hAnsi="Helvetica" w:cs="Times New Roman"/>
                <w:shd w:val="clear" w:color="auto" w:fill="FFFFFF"/>
              </w:rPr>
              <w:t>Publishing</w:t>
            </w:r>
            <w:r w:rsidRPr="004D2477">
              <w:rPr>
                <w:rFonts w:ascii="Helvetica" w:hAnsi="Helvetica" w:cs="Times New Roman"/>
                <w:shd w:val="clear" w:color="auto" w:fill="FFFFFF"/>
                <w:lang w:val="el-GR"/>
              </w:rPr>
              <w:t>, 2</w:t>
            </w:r>
            <w:r w:rsidRPr="004D2477">
              <w:rPr>
                <w:rFonts w:ascii="Helvetica" w:hAnsi="Helvetica" w:cs="Times New Roman"/>
                <w:shd w:val="clear" w:color="auto" w:fill="FFFFFF"/>
                <w:vertAlign w:val="superscript"/>
                <w:lang w:val="el-GR"/>
              </w:rPr>
              <w:t xml:space="preserve">η </w:t>
            </w:r>
            <w:r w:rsidRPr="004D2477">
              <w:rPr>
                <w:rFonts w:ascii="Helvetica" w:hAnsi="Helvetica" w:cs="Times New Roman"/>
                <w:shd w:val="clear" w:color="auto" w:fill="FFFFFF"/>
                <w:lang w:val="el-GR"/>
              </w:rPr>
              <w:t xml:space="preserve">έκδοση, </w:t>
            </w:r>
            <w:r w:rsidRPr="004D2477">
              <w:rPr>
                <w:rFonts w:ascii="Helvetica" w:hAnsi="Helvetica" w:cs="Times New Roman"/>
                <w:shd w:val="clear" w:color="auto" w:fill="FFFFFF"/>
              </w:rPr>
              <w:t>A</w:t>
            </w:r>
            <w:proofErr w:type="spellStart"/>
            <w:r w:rsidRPr="004D2477">
              <w:rPr>
                <w:rFonts w:ascii="Helvetica" w:hAnsi="Helvetica" w:cs="Times New Roman"/>
                <w:shd w:val="clear" w:color="auto" w:fill="FFFFFF"/>
                <w:lang w:val="el-GR"/>
              </w:rPr>
              <w:t>θήνα</w:t>
            </w:r>
            <w:proofErr w:type="spellEnd"/>
            <w:r w:rsidRPr="004D2477">
              <w:rPr>
                <w:rFonts w:ascii="Helvetica" w:hAnsi="Helvetica" w:cs="Times New Roman"/>
                <w:shd w:val="clear" w:color="auto" w:fill="FFFFFF"/>
                <w:lang w:val="el-GR"/>
              </w:rPr>
              <w:t xml:space="preserve">  2005 </w:t>
            </w:r>
            <w:r w:rsidRPr="004D2477">
              <w:rPr>
                <w:rFonts w:ascii="Helvetica" w:hAnsi="Helvetica" w:cs="Times New Roman"/>
                <w:shd w:val="clear" w:color="auto" w:fill="FFFFFF"/>
              </w:rPr>
              <w:t>ISBN</w:t>
            </w:r>
            <w:r w:rsidRPr="004D2477">
              <w:rPr>
                <w:rFonts w:ascii="Helvetica" w:hAnsi="Helvetica" w:cs="Times New Roman"/>
                <w:shd w:val="clear" w:color="auto" w:fill="FFFFFF"/>
                <w:lang w:val="el-GR"/>
              </w:rPr>
              <w:t>: 960-87678-4-9</w:t>
            </w:r>
          </w:p>
          <w:p w:rsidR="00A82847" w:rsidRPr="004D2477" w:rsidRDefault="00A82847" w:rsidP="004D2477">
            <w:pPr>
              <w:spacing w:after="60" w:line="240" w:lineRule="auto"/>
              <w:jc w:val="both"/>
              <w:rPr>
                <w:rFonts w:ascii="Helvetica" w:hAnsi="Helvetica" w:cs="Times New Roman"/>
                <w:shd w:val="clear" w:color="auto" w:fill="FFFFFF"/>
                <w:lang w:val="el-GR"/>
              </w:rPr>
            </w:pPr>
            <w:r w:rsidRPr="004D2477">
              <w:rPr>
                <w:rFonts w:ascii="Helvetica" w:hAnsi="Helvetica" w:cs="Times New Roman"/>
                <w:shd w:val="clear" w:color="auto" w:fill="FFFFFF"/>
                <w:lang w:val="el-GR"/>
              </w:rPr>
              <w:t xml:space="preserve">2.Φίλιος Β., ‘Κοστολόγηση, Βιομηχανικός Λογισμός και Διαχειριστική Λογιστική Κόστους’, Εκδόσεις ΟΠΑ, </w:t>
            </w:r>
            <w:r w:rsidRPr="004D2477">
              <w:rPr>
                <w:rFonts w:ascii="Helvetica" w:hAnsi="Helvetica" w:cs="Times New Roman"/>
                <w:shd w:val="clear" w:color="auto" w:fill="FFFFFF"/>
              </w:rPr>
              <w:t>A</w:t>
            </w:r>
            <w:proofErr w:type="spellStart"/>
            <w:r w:rsidRPr="004D2477">
              <w:rPr>
                <w:rFonts w:ascii="Helvetica" w:hAnsi="Helvetica" w:cs="Times New Roman"/>
                <w:shd w:val="clear" w:color="auto" w:fill="FFFFFF"/>
                <w:lang w:val="el-GR"/>
              </w:rPr>
              <w:t>θήνα</w:t>
            </w:r>
            <w:proofErr w:type="spellEnd"/>
            <w:r w:rsidRPr="004D2477">
              <w:rPr>
                <w:rFonts w:ascii="Helvetica" w:hAnsi="Helvetica" w:cs="Times New Roman"/>
                <w:shd w:val="clear" w:color="auto" w:fill="FFFFFF"/>
                <w:lang w:val="el-GR"/>
              </w:rPr>
              <w:t xml:space="preserve"> 2016  </w:t>
            </w:r>
            <w:r w:rsidRPr="004D2477">
              <w:rPr>
                <w:rFonts w:ascii="Helvetica" w:hAnsi="Helvetica" w:cs="Times New Roman"/>
                <w:shd w:val="clear" w:color="auto" w:fill="FFFFFF"/>
              </w:rPr>
              <w:t>ISBN</w:t>
            </w:r>
            <w:r w:rsidRPr="004D2477">
              <w:rPr>
                <w:rFonts w:ascii="Helvetica" w:hAnsi="Helvetica" w:cs="Times New Roman"/>
                <w:shd w:val="clear" w:color="auto" w:fill="FFFFFF"/>
                <w:lang w:val="el-GR"/>
              </w:rPr>
              <w:t xml:space="preserve"> 978-618-81499-6-0</w:t>
            </w:r>
          </w:p>
          <w:p w:rsidR="00A82847" w:rsidRPr="004D2477" w:rsidRDefault="00A82847" w:rsidP="004D2477">
            <w:pPr>
              <w:spacing w:after="60" w:line="240" w:lineRule="auto"/>
              <w:jc w:val="both"/>
              <w:rPr>
                <w:rFonts w:ascii="Helvetica" w:hAnsi="Helvetica" w:cs="Times New Roman"/>
                <w:shd w:val="clear" w:color="auto" w:fill="FFFFFF"/>
                <w:lang w:val="el-GR"/>
              </w:rPr>
            </w:pPr>
            <w:r w:rsidRPr="004D2477">
              <w:rPr>
                <w:rFonts w:ascii="Helvetica" w:hAnsi="Helvetica" w:cs="Times New Roman"/>
                <w:shd w:val="clear" w:color="auto" w:fill="FFFFFF"/>
                <w:lang w:val="el-GR"/>
              </w:rPr>
              <w:t xml:space="preserve">3.Φίλιος Β., ‘Διοικητική Λογιστική’, Εκδόσεις </w:t>
            </w:r>
            <w:proofErr w:type="spellStart"/>
            <w:r w:rsidRPr="004D2477">
              <w:rPr>
                <w:rFonts w:ascii="Helvetica" w:hAnsi="Helvetica" w:cs="Times New Roman"/>
                <w:shd w:val="clear" w:color="auto" w:fill="FFFFFF"/>
                <w:lang w:val="el-GR"/>
              </w:rPr>
              <w:t>Μαυρογένης</w:t>
            </w:r>
            <w:proofErr w:type="spellEnd"/>
            <w:r w:rsidRPr="004D2477">
              <w:rPr>
                <w:rFonts w:ascii="Helvetica" w:hAnsi="Helvetica" w:cs="Times New Roman"/>
                <w:shd w:val="clear" w:color="auto" w:fill="FFFFFF"/>
                <w:lang w:val="el-GR"/>
              </w:rPr>
              <w:t xml:space="preserve">, </w:t>
            </w:r>
            <w:r w:rsidRPr="004D2477">
              <w:rPr>
                <w:rFonts w:ascii="Helvetica" w:hAnsi="Helvetica" w:cs="Times New Roman"/>
                <w:shd w:val="clear" w:color="auto" w:fill="FFFFFF"/>
              </w:rPr>
              <w:t>A</w:t>
            </w:r>
            <w:proofErr w:type="spellStart"/>
            <w:r w:rsidRPr="004D2477">
              <w:rPr>
                <w:rFonts w:ascii="Helvetica" w:hAnsi="Helvetica" w:cs="Times New Roman"/>
                <w:shd w:val="clear" w:color="auto" w:fill="FFFFFF"/>
                <w:lang w:val="el-GR"/>
              </w:rPr>
              <w:t>θήνα</w:t>
            </w:r>
            <w:proofErr w:type="spellEnd"/>
            <w:r w:rsidRPr="004D2477">
              <w:rPr>
                <w:rFonts w:ascii="Helvetica" w:hAnsi="Helvetica" w:cs="Times New Roman"/>
                <w:shd w:val="clear" w:color="auto" w:fill="FFFFFF"/>
                <w:lang w:val="el-GR"/>
              </w:rPr>
              <w:t xml:space="preserve"> 2012  </w:t>
            </w:r>
            <w:r w:rsidRPr="004D2477">
              <w:rPr>
                <w:rFonts w:ascii="Helvetica" w:hAnsi="Helvetica" w:cs="Times New Roman"/>
                <w:shd w:val="clear" w:color="auto" w:fill="FFFFFF"/>
              </w:rPr>
              <w:t>ISBN</w:t>
            </w:r>
            <w:r w:rsidRPr="004D2477">
              <w:rPr>
                <w:rFonts w:ascii="Helvetica" w:hAnsi="Helvetica" w:cs="Times New Roman"/>
                <w:shd w:val="clear" w:color="auto" w:fill="FFFFFF"/>
                <w:lang w:val="el-GR"/>
              </w:rPr>
              <w:t xml:space="preserve"> 978-960-9443-08-01</w:t>
            </w:r>
          </w:p>
          <w:p w:rsidR="00A82847" w:rsidRPr="004D2477" w:rsidRDefault="00A82847" w:rsidP="004D2477">
            <w:pPr>
              <w:spacing w:after="60" w:line="240" w:lineRule="auto"/>
              <w:jc w:val="both"/>
              <w:rPr>
                <w:rFonts w:ascii="Helvetica" w:hAnsi="Helvetica" w:cs="Times New Roman"/>
                <w:shd w:val="clear" w:color="auto" w:fill="FFFFFF"/>
                <w:lang w:val="el-GR"/>
              </w:rPr>
            </w:pPr>
            <w:r w:rsidRPr="004D2477">
              <w:rPr>
                <w:rFonts w:ascii="Helvetica" w:hAnsi="Helvetica" w:cs="Times New Roman"/>
                <w:shd w:val="clear" w:color="auto" w:fill="FFFFFF"/>
                <w:lang w:val="el-GR"/>
              </w:rPr>
              <w:t>4.</w:t>
            </w:r>
            <w:r w:rsidRPr="004D2477">
              <w:rPr>
                <w:rFonts w:ascii="Helvetica" w:hAnsi="Helvetica" w:cs="Times New Roman"/>
                <w:shd w:val="clear" w:color="auto" w:fill="FFFFFF"/>
                <w:lang w:val="en-GB"/>
              </w:rPr>
              <w:t>Garrison</w:t>
            </w:r>
            <w:r w:rsidRPr="004D2477">
              <w:rPr>
                <w:rFonts w:ascii="Helvetica" w:hAnsi="Helvetica" w:cs="Times New Roman"/>
                <w:shd w:val="clear" w:color="auto" w:fill="FFFFFF"/>
                <w:lang w:val="el-GR"/>
              </w:rPr>
              <w:t xml:space="preserve"> </w:t>
            </w:r>
            <w:r w:rsidRPr="004D2477">
              <w:rPr>
                <w:rFonts w:ascii="Helvetica" w:hAnsi="Helvetica" w:cs="Times New Roman"/>
                <w:shd w:val="clear" w:color="auto" w:fill="FFFFFF"/>
                <w:lang w:val="en-GB"/>
              </w:rPr>
              <w:t>R</w:t>
            </w:r>
            <w:r w:rsidRPr="004D2477">
              <w:rPr>
                <w:rFonts w:ascii="Helvetica" w:hAnsi="Helvetica" w:cs="Times New Roman"/>
                <w:shd w:val="clear" w:color="auto" w:fill="FFFFFF"/>
                <w:lang w:val="el-GR"/>
              </w:rPr>
              <w:t xml:space="preserve">., </w:t>
            </w:r>
            <w:r w:rsidRPr="004D2477">
              <w:rPr>
                <w:rFonts w:ascii="Helvetica" w:hAnsi="Helvetica" w:cs="Times New Roman"/>
                <w:shd w:val="clear" w:color="auto" w:fill="FFFFFF"/>
                <w:lang w:val="en-GB"/>
              </w:rPr>
              <w:t>Noreen</w:t>
            </w:r>
            <w:r w:rsidRPr="004D2477">
              <w:rPr>
                <w:rFonts w:ascii="Helvetica" w:hAnsi="Helvetica" w:cs="Times New Roman"/>
                <w:shd w:val="clear" w:color="auto" w:fill="FFFFFF"/>
                <w:lang w:val="el-GR"/>
              </w:rPr>
              <w:t xml:space="preserve"> </w:t>
            </w:r>
            <w:r w:rsidRPr="004D2477">
              <w:rPr>
                <w:rFonts w:ascii="Helvetica" w:hAnsi="Helvetica" w:cs="Times New Roman"/>
                <w:shd w:val="clear" w:color="auto" w:fill="FFFFFF"/>
                <w:lang w:val="en-GB"/>
              </w:rPr>
              <w:t>E</w:t>
            </w:r>
            <w:r w:rsidRPr="004D2477">
              <w:rPr>
                <w:rFonts w:ascii="Helvetica" w:hAnsi="Helvetica" w:cs="Times New Roman"/>
                <w:shd w:val="clear" w:color="auto" w:fill="FFFFFF"/>
                <w:lang w:val="el-GR"/>
              </w:rPr>
              <w:t>., ‘Διοικητική Λογιστική’, 10</w:t>
            </w:r>
            <w:r w:rsidRPr="004D2477">
              <w:rPr>
                <w:rFonts w:ascii="Helvetica" w:hAnsi="Helvetica" w:cs="Times New Roman"/>
                <w:shd w:val="clear" w:color="auto" w:fill="FFFFFF"/>
                <w:vertAlign w:val="superscript"/>
                <w:lang w:val="el-GR"/>
              </w:rPr>
              <w:t>η</w:t>
            </w:r>
            <w:r w:rsidRPr="004D2477">
              <w:rPr>
                <w:rFonts w:ascii="Helvetica" w:hAnsi="Helvetica" w:cs="Times New Roman"/>
                <w:shd w:val="clear" w:color="auto" w:fill="FFFFFF"/>
                <w:lang w:val="el-GR"/>
              </w:rPr>
              <w:t xml:space="preserve"> έκδοση, Εκδόσεις Κλειδάριθμος, </w:t>
            </w:r>
            <w:r w:rsidRPr="004D2477">
              <w:rPr>
                <w:rFonts w:ascii="Helvetica" w:hAnsi="Helvetica" w:cs="Times New Roman"/>
                <w:shd w:val="clear" w:color="auto" w:fill="FFFFFF"/>
                <w:lang w:val="en-GB"/>
              </w:rPr>
              <w:t>A</w:t>
            </w:r>
            <w:proofErr w:type="spellStart"/>
            <w:r w:rsidRPr="004D2477">
              <w:rPr>
                <w:rFonts w:ascii="Helvetica" w:hAnsi="Helvetica" w:cs="Times New Roman"/>
                <w:shd w:val="clear" w:color="auto" w:fill="FFFFFF"/>
                <w:lang w:val="el-GR"/>
              </w:rPr>
              <w:t>θήνα</w:t>
            </w:r>
            <w:proofErr w:type="spellEnd"/>
            <w:r w:rsidRPr="004D2477">
              <w:rPr>
                <w:rFonts w:ascii="Helvetica" w:hAnsi="Helvetica" w:cs="Times New Roman"/>
                <w:shd w:val="clear" w:color="auto" w:fill="FFFFFF"/>
                <w:lang w:val="el-GR"/>
              </w:rPr>
              <w:t xml:space="preserve"> 2005  </w:t>
            </w:r>
            <w:r w:rsidRPr="004D2477">
              <w:rPr>
                <w:rFonts w:ascii="Helvetica" w:hAnsi="Helvetica" w:cs="Times New Roman"/>
                <w:shd w:val="clear" w:color="auto" w:fill="FFFFFF"/>
                <w:lang w:val="en-GB"/>
              </w:rPr>
              <w:t>ISBN</w:t>
            </w:r>
            <w:r w:rsidRPr="004D2477">
              <w:rPr>
                <w:rFonts w:ascii="Helvetica" w:hAnsi="Helvetica" w:cs="Times New Roman"/>
                <w:shd w:val="clear" w:color="auto" w:fill="FFFFFF"/>
                <w:lang w:val="el-GR"/>
              </w:rPr>
              <w:t xml:space="preserve"> 960-209-930-5</w:t>
            </w:r>
          </w:p>
          <w:p w:rsidR="00A82847" w:rsidRPr="004D2477" w:rsidRDefault="00A82847" w:rsidP="004D2477">
            <w:pPr>
              <w:spacing w:after="60" w:line="240" w:lineRule="auto"/>
              <w:jc w:val="both"/>
              <w:rPr>
                <w:rFonts w:ascii="Helvetica" w:hAnsi="Helvetica" w:cs="Times New Roman"/>
                <w:color w:val="000000"/>
              </w:rPr>
            </w:pPr>
            <w:r w:rsidRPr="004D2477">
              <w:rPr>
                <w:rFonts w:ascii="Helvetica" w:hAnsi="Helvetica" w:cs="Times New Roman"/>
                <w:shd w:val="clear" w:color="auto" w:fill="FFFFFF"/>
              </w:rPr>
              <w:t>5.</w:t>
            </w:r>
            <w:r w:rsidRPr="004D2477">
              <w:rPr>
                <w:rFonts w:ascii="Helvetica" w:hAnsi="Helvetica" w:cs="Times New Roman"/>
                <w:shd w:val="clear" w:color="auto" w:fill="FFFFFF"/>
                <w:lang w:val="en-GB"/>
              </w:rPr>
              <w:t>Needles</w:t>
            </w:r>
            <w:r w:rsidRPr="004D2477">
              <w:rPr>
                <w:rFonts w:ascii="Helvetica" w:hAnsi="Helvetica" w:cs="Times New Roman"/>
                <w:shd w:val="clear" w:color="auto" w:fill="FFFFFF"/>
              </w:rPr>
              <w:t xml:space="preserve"> </w:t>
            </w:r>
            <w:r w:rsidRPr="004D2477">
              <w:rPr>
                <w:rFonts w:ascii="Helvetica" w:hAnsi="Helvetica" w:cs="Times New Roman"/>
                <w:shd w:val="clear" w:color="auto" w:fill="FFFFFF"/>
                <w:lang w:val="en-GB"/>
              </w:rPr>
              <w:t>B</w:t>
            </w:r>
            <w:r w:rsidRPr="004D2477">
              <w:rPr>
                <w:rFonts w:ascii="Helvetica" w:hAnsi="Helvetica" w:cs="Times New Roman"/>
                <w:shd w:val="clear" w:color="auto" w:fill="FFFFFF"/>
              </w:rPr>
              <w:t xml:space="preserve">., </w:t>
            </w:r>
            <w:r w:rsidRPr="004D2477">
              <w:rPr>
                <w:rFonts w:ascii="Helvetica" w:hAnsi="Helvetica" w:cs="Times New Roman"/>
                <w:shd w:val="clear" w:color="auto" w:fill="FFFFFF"/>
                <w:lang w:val="en-GB"/>
              </w:rPr>
              <w:t>Powers</w:t>
            </w:r>
            <w:r w:rsidRPr="004D2477">
              <w:rPr>
                <w:rFonts w:ascii="Helvetica" w:hAnsi="Helvetica" w:cs="Times New Roman"/>
                <w:shd w:val="clear" w:color="auto" w:fill="FFFFFF"/>
              </w:rPr>
              <w:t xml:space="preserve"> </w:t>
            </w:r>
            <w:r w:rsidRPr="004D2477">
              <w:rPr>
                <w:rFonts w:ascii="Helvetica" w:hAnsi="Helvetica" w:cs="Times New Roman"/>
                <w:shd w:val="clear" w:color="auto" w:fill="FFFFFF"/>
                <w:lang w:val="en-GB"/>
              </w:rPr>
              <w:t>M</w:t>
            </w:r>
            <w:r w:rsidRPr="004D2477">
              <w:rPr>
                <w:rFonts w:ascii="Helvetica" w:hAnsi="Helvetica" w:cs="Times New Roman"/>
                <w:shd w:val="clear" w:color="auto" w:fill="FFFFFF"/>
              </w:rPr>
              <w:t xml:space="preserve">., </w:t>
            </w:r>
            <w:proofErr w:type="spellStart"/>
            <w:r w:rsidRPr="004D2477">
              <w:rPr>
                <w:rFonts w:ascii="Helvetica" w:hAnsi="Helvetica" w:cs="Times New Roman"/>
                <w:shd w:val="clear" w:color="auto" w:fill="FFFFFF"/>
                <w:lang w:val="en-GB"/>
              </w:rPr>
              <w:t>Crosson</w:t>
            </w:r>
            <w:proofErr w:type="spellEnd"/>
            <w:r w:rsidRPr="004D2477">
              <w:rPr>
                <w:rFonts w:ascii="Helvetica" w:hAnsi="Helvetica" w:cs="Times New Roman"/>
                <w:shd w:val="clear" w:color="auto" w:fill="FFFFFF"/>
              </w:rPr>
              <w:t xml:space="preserve"> </w:t>
            </w:r>
            <w:r w:rsidRPr="004D2477">
              <w:rPr>
                <w:rFonts w:ascii="Helvetica" w:hAnsi="Helvetica" w:cs="Times New Roman"/>
                <w:shd w:val="clear" w:color="auto" w:fill="FFFFFF"/>
                <w:lang w:val="en-GB"/>
              </w:rPr>
              <w:t>S</w:t>
            </w:r>
            <w:r w:rsidRPr="004D2477">
              <w:rPr>
                <w:rFonts w:ascii="Helvetica" w:hAnsi="Helvetica" w:cs="Times New Roman"/>
                <w:shd w:val="clear" w:color="auto" w:fill="FFFFFF"/>
              </w:rPr>
              <w:t>., ‘</w:t>
            </w:r>
            <w:r w:rsidRPr="004D2477">
              <w:rPr>
                <w:rFonts w:ascii="Helvetica" w:hAnsi="Helvetica" w:cs="Times New Roman"/>
                <w:shd w:val="clear" w:color="auto" w:fill="FFFFFF"/>
                <w:lang w:val="en-GB"/>
              </w:rPr>
              <w:t>T</w:t>
            </w:r>
            <w:proofErr w:type="spellStart"/>
            <w:r w:rsidRPr="004D2477">
              <w:rPr>
                <w:rFonts w:ascii="Helvetica" w:hAnsi="Helvetica" w:cs="Times New Roman"/>
                <w:shd w:val="clear" w:color="auto" w:fill="FFFFFF"/>
                <w:lang w:val="el-GR"/>
              </w:rPr>
              <w:t>εχνικές</w:t>
            </w:r>
            <w:proofErr w:type="spellEnd"/>
            <w:r w:rsidRPr="004D2477">
              <w:rPr>
                <w:rFonts w:ascii="Helvetica" w:hAnsi="Helvetica" w:cs="Times New Roman"/>
                <w:shd w:val="clear" w:color="auto" w:fill="FFFFFF"/>
              </w:rPr>
              <w:t xml:space="preserve"> &amp; </w:t>
            </w:r>
            <w:r w:rsidRPr="004D2477">
              <w:rPr>
                <w:rFonts w:ascii="Helvetica" w:hAnsi="Helvetica" w:cs="Times New Roman"/>
                <w:shd w:val="clear" w:color="auto" w:fill="FFFFFF"/>
                <w:lang w:val="el-GR"/>
              </w:rPr>
              <w:t>Διαχείριση</w:t>
            </w:r>
            <w:r w:rsidRPr="004D2477">
              <w:rPr>
                <w:rFonts w:ascii="Helvetica" w:hAnsi="Helvetica" w:cs="Times New Roman"/>
                <w:shd w:val="clear" w:color="auto" w:fill="FFFFFF"/>
              </w:rPr>
              <w:t xml:space="preserve"> </w:t>
            </w:r>
            <w:r w:rsidRPr="004D2477">
              <w:rPr>
                <w:rFonts w:ascii="Helvetica" w:hAnsi="Helvetica" w:cs="Times New Roman"/>
                <w:shd w:val="clear" w:color="auto" w:fill="FFFFFF"/>
                <w:lang w:val="el-GR"/>
              </w:rPr>
              <w:t>Κόστους</w:t>
            </w:r>
            <w:r w:rsidRPr="004D2477">
              <w:rPr>
                <w:rFonts w:ascii="Helvetica" w:hAnsi="Helvetica" w:cs="Times New Roman"/>
                <w:shd w:val="clear" w:color="auto" w:fill="FFFFFF"/>
              </w:rPr>
              <w:t xml:space="preserve">’, </w:t>
            </w:r>
            <w:r w:rsidRPr="004D2477">
              <w:rPr>
                <w:rFonts w:ascii="Helvetica" w:hAnsi="Helvetica" w:cs="Times New Roman"/>
                <w:shd w:val="clear" w:color="auto" w:fill="FFFFFF"/>
                <w:lang w:val="en-GB"/>
              </w:rPr>
              <w:t>Broken</w:t>
            </w:r>
            <w:r w:rsidRPr="004D2477">
              <w:rPr>
                <w:rFonts w:ascii="Helvetica" w:hAnsi="Helvetica" w:cs="Times New Roman"/>
                <w:shd w:val="clear" w:color="auto" w:fill="FFFFFF"/>
              </w:rPr>
              <w:t xml:space="preserve"> </w:t>
            </w:r>
            <w:r w:rsidRPr="004D2477">
              <w:rPr>
                <w:rFonts w:ascii="Helvetica" w:hAnsi="Helvetica" w:cs="Times New Roman"/>
                <w:shd w:val="clear" w:color="auto" w:fill="FFFFFF"/>
                <w:lang w:val="en-GB"/>
              </w:rPr>
              <w:t>Hill</w:t>
            </w:r>
            <w:r w:rsidRPr="004D2477">
              <w:rPr>
                <w:rFonts w:ascii="Helvetica" w:hAnsi="Helvetica" w:cs="Times New Roman"/>
                <w:shd w:val="clear" w:color="auto" w:fill="FFFFFF"/>
              </w:rPr>
              <w:t xml:space="preserve"> </w:t>
            </w:r>
            <w:r w:rsidRPr="004D2477">
              <w:rPr>
                <w:rFonts w:ascii="Helvetica" w:hAnsi="Helvetica" w:cs="Times New Roman"/>
                <w:shd w:val="clear" w:color="auto" w:fill="FFFFFF"/>
                <w:lang w:val="en-GB"/>
              </w:rPr>
              <w:t>Publishing</w:t>
            </w:r>
            <w:r w:rsidRPr="004D2477">
              <w:rPr>
                <w:rFonts w:ascii="Helvetica" w:hAnsi="Helvetica" w:cs="Times New Roman"/>
                <w:shd w:val="clear" w:color="auto" w:fill="FFFFFF"/>
              </w:rPr>
              <w:t xml:space="preserve">, </w:t>
            </w:r>
            <w:r w:rsidRPr="004D2477">
              <w:rPr>
                <w:rFonts w:ascii="Helvetica" w:hAnsi="Helvetica" w:cs="Times New Roman"/>
                <w:shd w:val="clear" w:color="auto" w:fill="FFFFFF"/>
                <w:lang w:val="en-GB"/>
              </w:rPr>
              <w:t>Nicosia</w:t>
            </w:r>
            <w:r w:rsidRPr="004D2477">
              <w:rPr>
                <w:rFonts w:ascii="Helvetica" w:hAnsi="Helvetica" w:cs="Times New Roman"/>
                <w:shd w:val="clear" w:color="auto" w:fill="FFFFFF"/>
              </w:rPr>
              <w:t xml:space="preserve">  2017 </w:t>
            </w:r>
            <w:r w:rsidRPr="004D2477">
              <w:rPr>
                <w:rFonts w:ascii="Helvetica" w:hAnsi="Helvetica" w:cs="Times New Roman"/>
                <w:shd w:val="clear" w:color="auto" w:fill="FFFFFF"/>
                <w:lang w:val="en-GB"/>
              </w:rPr>
              <w:t>ISBN</w:t>
            </w:r>
            <w:r w:rsidRPr="004D2477">
              <w:rPr>
                <w:rFonts w:ascii="Helvetica" w:hAnsi="Helvetica" w:cs="Times New Roman"/>
                <w:shd w:val="clear" w:color="auto" w:fill="FFFFFF"/>
              </w:rPr>
              <w:t xml:space="preserve"> 978-9963-258-82-6</w:t>
            </w:r>
          </w:p>
        </w:tc>
      </w:tr>
      <w:tr w:rsidR="00A82847" w:rsidRPr="00B57838" w:rsidTr="00DE5885">
        <w:tc>
          <w:tcPr>
            <w:tcW w:w="2411" w:type="dxa"/>
          </w:tcPr>
          <w:p w:rsidR="00A82847" w:rsidRPr="004D2477" w:rsidRDefault="00A82847" w:rsidP="004D2477">
            <w:pPr>
              <w:tabs>
                <w:tab w:val="left" w:pos="4678"/>
              </w:tabs>
              <w:spacing w:after="60" w:line="240" w:lineRule="auto"/>
              <w:rPr>
                <w:rFonts w:ascii="Helvetica" w:hAnsi="Helvetica" w:cs="Times New Roman"/>
                <w:lang w:val="el-GR"/>
              </w:rPr>
            </w:pPr>
            <w:proofErr w:type="spellStart"/>
            <w:r w:rsidRPr="004D2477">
              <w:rPr>
                <w:rFonts w:ascii="Helvetica" w:hAnsi="Helvetica" w:cs="Times New Roman"/>
                <w:lang w:val="el-GR"/>
              </w:rPr>
              <w:t>Ιστοχώρος</w:t>
            </w:r>
            <w:proofErr w:type="spellEnd"/>
          </w:p>
        </w:tc>
        <w:tc>
          <w:tcPr>
            <w:tcW w:w="7654" w:type="dxa"/>
          </w:tcPr>
          <w:p w:rsidR="00A82847" w:rsidRPr="004D2477" w:rsidRDefault="00A82847" w:rsidP="004D2477">
            <w:pPr>
              <w:spacing w:after="60" w:line="240" w:lineRule="auto"/>
              <w:rPr>
                <w:rFonts w:ascii="Helvetica" w:hAnsi="Helvetica" w:cs="Times New Roman"/>
                <w:highlight w:val="yellow"/>
                <w:lang w:val="el-GR"/>
              </w:rPr>
            </w:pPr>
            <w:r w:rsidRPr="004D2477">
              <w:rPr>
                <w:rFonts w:ascii="Helvetica" w:hAnsi="Helvetica" w:cs="Times New Roman"/>
                <w:color w:val="000000"/>
                <w:lang w:val="en-GB"/>
              </w:rPr>
              <w:t>https</w:t>
            </w:r>
            <w:r w:rsidRPr="004D2477">
              <w:rPr>
                <w:rFonts w:ascii="Helvetica" w:hAnsi="Helvetica" w:cs="Times New Roman"/>
                <w:color w:val="000000"/>
                <w:lang w:val="el-GR"/>
              </w:rPr>
              <w:t>://</w:t>
            </w:r>
            <w:proofErr w:type="spellStart"/>
            <w:r w:rsidRPr="004D2477">
              <w:rPr>
                <w:rFonts w:ascii="Helvetica" w:hAnsi="Helvetica" w:cs="Times New Roman"/>
                <w:color w:val="000000"/>
                <w:lang w:val="en-GB"/>
              </w:rPr>
              <w:t>eclass</w:t>
            </w:r>
            <w:proofErr w:type="spellEnd"/>
            <w:r w:rsidRPr="004D2477">
              <w:rPr>
                <w:rFonts w:ascii="Helvetica" w:hAnsi="Helvetica" w:cs="Times New Roman"/>
                <w:color w:val="000000"/>
                <w:lang w:val="el-GR"/>
              </w:rPr>
              <w:t>.</w:t>
            </w:r>
            <w:proofErr w:type="spellStart"/>
            <w:r w:rsidRPr="004D2477">
              <w:rPr>
                <w:rFonts w:ascii="Helvetica" w:hAnsi="Helvetica" w:cs="Times New Roman"/>
                <w:color w:val="000000"/>
                <w:lang w:val="en-GB"/>
              </w:rPr>
              <w:t>teiemt</w:t>
            </w:r>
            <w:proofErr w:type="spellEnd"/>
            <w:r w:rsidRPr="004D2477">
              <w:rPr>
                <w:rFonts w:ascii="Helvetica" w:hAnsi="Helvetica" w:cs="Times New Roman"/>
                <w:color w:val="000000"/>
                <w:lang w:val="el-GR"/>
              </w:rPr>
              <w:t>.</w:t>
            </w:r>
            <w:proofErr w:type="spellStart"/>
            <w:r w:rsidRPr="004D2477">
              <w:rPr>
                <w:rFonts w:ascii="Helvetica" w:hAnsi="Helvetica" w:cs="Times New Roman"/>
                <w:color w:val="000000"/>
                <w:lang w:val="en-GB"/>
              </w:rPr>
              <w:t>gr</w:t>
            </w:r>
            <w:proofErr w:type="spellEnd"/>
            <w:r w:rsidRPr="004D2477">
              <w:rPr>
                <w:rFonts w:ascii="Helvetica" w:hAnsi="Helvetica" w:cs="Times New Roman"/>
                <w:color w:val="000000"/>
                <w:lang w:val="el-GR"/>
              </w:rPr>
              <w:t>/</w:t>
            </w:r>
            <w:r w:rsidRPr="004D2477">
              <w:rPr>
                <w:rFonts w:ascii="Helvetica" w:hAnsi="Helvetica" w:cs="Times New Roman"/>
                <w:color w:val="000000"/>
                <w:lang w:val="en-GB"/>
              </w:rPr>
              <w:t>courses</w:t>
            </w:r>
            <w:r w:rsidRPr="004D2477">
              <w:rPr>
                <w:rFonts w:ascii="Helvetica" w:hAnsi="Helvetica" w:cs="Times New Roman"/>
                <w:color w:val="000000"/>
                <w:lang w:val="el-GR"/>
              </w:rPr>
              <w:t>/</w:t>
            </w:r>
            <w:r w:rsidRPr="004D2477">
              <w:rPr>
                <w:rFonts w:ascii="Helvetica" w:hAnsi="Helvetica" w:cs="Times New Roman"/>
                <w:color w:val="000000"/>
                <w:lang w:val="en-GB"/>
              </w:rPr>
              <w:t>AD</w:t>
            </w:r>
            <w:r w:rsidRPr="004D2477">
              <w:rPr>
                <w:rFonts w:ascii="Helvetica" w:hAnsi="Helvetica" w:cs="Times New Roman"/>
                <w:color w:val="000000"/>
                <w:lang w:val="el-GR"/>
              </w:rPr>
              <w:t>171</w:t>
            </w:r>
          </w:p>
        </w:tc>
      </w:tr>
    </w:tbl>
    <w:p w:rsidR="00B57838" w:rsidRDefault="00B57838" w:rsidP="00B57838">
      <w:pPr>
        <w:rPr>
          <w:lang w:val="el-GR" w:eastAsia="nl-NL"/>
        </w:rPr>
      </w:pP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A82847" w:rsidRPr="004D2477" w:rsidTr="00127BF3">
        <w:tc>
          <w:tcPr>
            <w:tcW w:w="2411" w:type="dxa"/>
          </w:tcPr>
          <w:p w:rsidR="00A82847" w:rsidRPr="004D2477" w:rsidRDefault="00A82847">
            <w:pPr>
              <w:tabs>
                <w:tab w:val="left" w:pos="4678"/>
              </w:tabs>
              <w:rPr>
                <w:rFonts w:ascii="Helvetica" w:hAnsi="Helvetica"/>
                <w:lang w:val="el-GR"/>
              </w:rPr>
            </w:pPr>
            <w:r w:rsidRPr="004D2477">
              <w:rPr>
                <w:rFonts w:ascii="Helvetica" w:hAnsi="Helvetica"/>
                <w:lang w:val="el-GR"/>
              </w:rPr>
              <w:t>Τίτλος</w:t>
            </w:r>
          </w:p>
        </w:tc>
        <w:tc>
          <w:tcPr>
            <w:tcW w:w="7654" w:type="dxa"/>
          </w:tcPr>
          <w:p w:rsidR="00A82847" w:rsidRPr="00B57838" w:rsidRDefault="00A82847" w:rsidP="00125806">
            <w:pPr>
              <w:tabs>
                <w:tab w:val="left" w:pos="4678"/>
              </w:tabs>
              <w:rPr>
                <w:rFonts w:ascii="Helvetica" w:hAnsi="Helvetica"/>
                <w:b/>
                <w:lang w:val="el-GR"/>
              </w:rPr>
            </w:pPr>
            <w:r w:rsidRPr="00B57838">
              <w:rPr>
                <w:rFonts w:ascii="Helvetica" w:hAnsi="Helvetica"/>
                <w:b/>
                <w:sz w:val="28"/>
                <w:lang w:val="el-GR"/>
              </w:rPr>
              <w:t>Εργατικό &amp; Ασφαλιστικό Δίκαιο</w:t>
            </w:r>
          </w:p>
        </w:tc>
      </w:tr>
      <w:tr w:rsidR="00A82847" w:rsidRPr="004D2477" w:rsidTr="00127BF3">
        <w:tc>
          <w:tcPr>
            <w:tcW w:w="2411" w:type="dxa"/>
          </w:tcPr>
          <w:p w:rsidR="00A82847" w:rsidRPr="004D2477" w:rsidRDefault="00A82847" w:rsidP="00405B80">
            <w:pPr>
              <w:tabs>
                <w:tab w:val="left" w:pos="4678"/>
              </w:tabs>
              <w:rPr>
                <w:rFonts w:ascii="Helvetica" w:hAnsi="Helvetica"/>
                <w:lang w:val="en-GB"/>
              </w:rPr>
            </w:pPr>
            <w:r w:rsidRPr="004D2477">
              <w:rPr>
                <w:rFonts w:ascii="Helvetica" w:hAnsi="Helvetica"/>
                <w:lang w:val="el-GR"/>
              </w:rPr>
              <w:t xml:space="preserve">Μονάδες </w:t>
            </w:r>
            <w:r w:rsidRPr="004D2477">
              <w:rPr>
                <w:rFonts w:ascii="Helvetica" w:hAnsi="Helvetica"/>
                <w:lang w:val="en-GB"/>
              </w:rPr>
              <w:t xml:space="preserve">ECTS </w:t>
            </w:r>
          </w:p>
        </w:tc>
        <w:tc>
          <w:tcPr>
            <w:tcW w:w="7654" w:type="dxa"/>
          </w:tcPr>
          <w:p w:rsidR="00A82847" w:rsidRPr="004D2477" w:rsidRDefault="00A82847">
            <w:pPr>
              <w:tabs>
                <w:tab w:val="left" w:pos="4678"/>
              </w:tabs>
              <w:rPr>
                <w:rFonts w:ascii="Helvetica" w:hAnsi="Helvetica"/>
                <w:lang w:val="en-GB"/>
              </w:rPr>
            </w:pPr>
            <w:r w:rsidRPr="004D2477">
              <w:rPr>
                <w:rFonts w:ascii="Helvetica" w:hAnsi="Helvetica"/>
                <w:lang w:val="en-GB"/>
              </w:rPr>
              <w:t>5</w:t>
            </w:r>
          </w:p>
        </w:tc>
      </w:tr>
      <w:tr w:rsidR="00A82847" w:rsidRPr="004D2477" w:rsidTr="00127BF3">
        <w:tc>
          <w:tcPr>
            <w:tcW w:w="2411" w:type="dxa"/>
          </w:tcPr>
          <w:p w:rsidR="00A82847" w:rsidRPr="004D2477" w:rsidRDefault="00A82847" w:rsidP="00F74DA7">
            <w:pPr>
              <w:tabs>
                <w:tab w:val="left" w:pos="4678"/>
              </w:tabs>
              <w:rPr>
                <w:rFonts w:ascii="Helvetica" w:hAnsi="Helvetica"/>
                <w:lang w:val="el-GR"/>
              </w:rPr>
            </w:pPr>
            <w:r w:rsidRPr="004D2477">
              <w:rPr>
                <w:rFonts w:ascii="Helvetica" w:hAnsi="Helvetica"/>
                <w:lang w:val="el-GR"/>
              </w:rPr>
              <w:t>Εξάμηνο</w:t>
            </w:r>
          </w:p>
        </w:tc>
        <w:tc>
          <w:tcPr>
            <w:tcW w:w="7654" w:type="dxa"/>
          </w:tcPr>
          <w:p w:rsidR="00A82847" w:rsidRPr="004D2477" w:rsidRDefault="00A82847" w:rsidP="00ED698C">
            <w:pPr>
              <w:tabs>
                <w:tab w:val="left" w:pos="4678"/>
              </w:tabs>
              <w:rPr>
                <w:rFonts w:ascii="Helvetica" w:hAnsi="Helvetica"/>
                <w:lang w:val="el-GR"/>
              </w:rPr>
            </w:pPr>
            <w:r w:rsidRPr="004D2477">
              <w:rPr>
                <w:rFonts w:ascii="Helvetica" w:hAnsi="Helvetica"/>
                <w:lang w:val="el-GR"/>
              </w:rPr>
              <w:t>Δ'</w:t>
            </w:r>
          </w:p>
        </w:tc>
      </w:tr>
      <w:tr w:rsidR="00A82847" w:rsidRPr="004D2477" w:rsidTr="004D2477">
        <w:trPr>
          <w:trHeight w:val="4079"/>
        </w:trPr>
        <w:tc>
          <w:tcPr>
            <w:tcW w:w="2411" w:type="dxa"/>
          </w:tcPr>
          <w:p w:rsidR="00A82847" w:rsidRPr="004D2477" w:rsidRDefault="00A82847">
            <w:pPr>
              <w:tabs>
                <w:tab w:val="left" w:pos="4678"/>
              </w:tabs>
              <w:rPr>
                <w:rFonts w:ascii="Helvetica" w:hAnsi="Helvetica"/>
                <w:lang w:val="el-GR"/>
              </w:rPr>
            </w:pPr>
            <w:r w:rsidRPr="004D2477">
              <w:rPr>
                <w:rFonts w:ascii="Helvetica" w:hAnsi="Helvetica"/>
                <w:lang w:val="el-GR"/>
              </w:rPr>
              <w:lastRenderedPageBreak/>
              <w:t>Σύντομη περιγραφή</w:t>
            </w:r>
          </w:p>
          <w:p w:rsidR="00A82847" w:rsidRPr="004D2477" w:rsidRDefault="00A82847" w:rsidP="006479FA">
            <w:pPr>
              <w:tabs>
                <w:tab w:val="left" w:pos="4678"/>
              </w:tabs>
              <w:rPr>
                <w:rFonts w:ascii="Helvetica" w:hAnsi="Helvetica"/>
                <w:lang w:val="en-GB"/>
              </w:rPr>
            </w:pPr>
          </w:p>
        </w:tc>
        <w:tc>
          <w:tcPr>
            <w:tcW w:w="7654" w:type="dxa"/>
          </w:tcPr>
          <w:p w:rsidR="00A82847" w:rsidRPr="00B57838" w:rsidRDefault="00A82847" w:rsidP="006D6517">
            <w:pPr>
              <w:autoSpaceDE w:val="0"/>
              <w:autoSpaceDN w:val="0"/>
              <w:adjustRightInd w:val="0"/>
              <w:jc w:val="both"/>
              <w:rPr>
                <w:rFonts w:ascii="Helvetica" w:hAnsi="Helvetica"/>
                <w:iCs/>
                <w:color w:val="000000"/>
              </w:rPr>
            </w:pPr>
            <w:r w:rsidRPr="00B57838">
              <w:rPr>
                <w:rFonts w:ascii="Helvetica" w:hAnsi="Helvetica"/>
                <w:iCs/>
                <w:color w:val="000000"/>
                <w:lang w:val="el-GR"/>
              </w:rPr>
              <w:t>Το μάθημα περιλαμβάνει στοιχεία τόσο του ατομικού όσο και του συλλογικού εργατικού δικαίου και ειδικότερα τις πηγές του εργατικού δικαίου, τις διάφορες σχέσεις εργασίας και τα κριτήρια  διάκρισης ανάμεσα σε αυτές, την έννοια και τα χαρακτηριστικά της εξαρτημένης σχέσης εργασίας, τα στοιχεία μιας σύμβασης εργασίας, τα δικαιώματα και τις υποχρεώσεις εργοδοτών και εργαζομένων σε μία σχέση εξαρτημένης εργασίας, τις αμοιβές, το ωράριο εργασίας, τις ευέλικτες μορφές εργασίας, την αποζημίωση υπερωριακής εργασίας  και τους λόγους λύσης μιας σχέσης εργασίας. Ακόμη, γίνεται αναφορά και ανάλυση της έννοιας και ισχύος των συλλογικών συμβάσεων εργασίας, των συλλογικών διαπραγματεύσεων μεταξύ εργοδοτών και εργαζομένων, των συλλογικών δικαιωμάτων των εργαζομένων απέναντι στους εργοδότες, και τέλος αναλύονται θέματα υγιεινής και ασφάλειας στους χώρους εργασίας. Τέλος, διδάσκονται τα στοιχεία του δικαίου της κοινωνικής ασφάλισης.</w:t>
            </w:r>
          </w:p>
        </w:tc>
      </w:tr>
      <w:tr w:rsidR="00A82847" w:rsidRPr="00B57838" w:rsidTr="00B57838">
        <w:trPr>
          <w:trHeight w:val="4432"/>
        </w:trPr>
        <w:tc>
          <w:tcPr>
            <w:tcW w:w="2411" w:type="dxa"/>
          </w:tcPr>
          <w:p w:rsidR="00A82847" w:rsidRPr="004D2477" w:rsidRDefault="00A82847" w:rsidP="00DC1561">
            <w:pPr>
              <w:tabs>
                <w:tab w:val="left" w:pos="4678"/>
              </w:tabs>
              <w:rPr>
                <w:rFonts w:ascii="Helvetica" w:hAnsi="Helvetica"/>
                <w:lang w:val="el-GR"/>
              </w:rPr>
            </w:pPr>
            <w:r w:rsidRPr="004D2477">
              <w:rPr>
                <w:rFonts w:ascii="Helvetica" w:hAnsi="Helvetica"/>
                <w:lang w:val="el-GR"/>
              </w:rPr>
              <w:t>Σκοπός και στόχοι</w:t>
            </w:r>
          </w:p>
        </w:tc>
        <w:tc>
          <w:tcPr>
            <w:tcW w:w="7654" w:type="dxa"/>
          </w:tcPr>
          <w:p w:rsidR="00A82847" w:rsidRPr="00B57838" w:rsidRDefault="00A82847" w:rsidP="006D6517">
            <w:pPr>
              <w:jc w:val="both"/>
              <w:rPr>
                <w:rFonts w:ascii="Helvetica" w:hAnsi="Helvetica"/>
                <w:snapToGrid w:val="0"/>
                <w:sz w:val="20"/>
                <w:lang w:val="el-GR"/>
              </w:rPr>
            </w:pPr>
            <w:r w:rsidRPr="004D2477">
              <w:rPr>
                <w:rFonts w:ascii="Helvetica" w:hAnsi="Helvetica"/>
                <w:snapToGrid w:val="0"/>
                <w:lang w:val="el-GR"/>
              </w:rPr>
              <w:t xml:space="preserve"> </w:t>
            </w:r>
            <w:r w:rsidRPr="00B57838">
              <w:rPr>
                <w:rFonts w:ascii="Helvetica" w:hAnsi="Helvetica"/>
                <w:snapToGrid w:val="0"/>
                <w:sz w:val="20"/>
                <w:lang w:val="el-GR"/>
              </w:rPr>
              <w:t xml:space="preserve">Οι στόχοι του μαθήματος είναι να κατανοήσουν οι φοιτητές αρχικά τις βασικές έννοιες του Εργατικού δικαίου και κατόπιν τις σχέσεις εργασίας καθώς και τα ειδικά νομικά ζητήματα των όρων της ατομικής σύμβασης εργασίας.  </w:t>
            </w:r>
          </w:p>
          <w:p w:rsidR="00A82847" w:rsidRPr="00B57838" w:rsidRDefault="00A82847" w:rsidP="006D6517">
            <w:pPr>
              <w:jc w:val="both"/>
              <w:rPr>
                <w:rFonts w:ascii="Helvetica" w:hAnsi="Helvetica"/>
                <w:snapToGrid w:val="0"/>
                <w:sz w:val="20"/>
                <w:lang w:val="el-GR"/>
              </w:rPr>
            </w:pPr>
            <w:r w:rsidRPr="00B57838">
              <w:rPr>
                <w:rFonts w:ascii="Helvetica" w:hAnsi="Helvetica"/>
                <w:snapToGrid w:val="0"/>
                <w:sz w:val="20"/>
                <w:lang w:val="el-GR"/>
              </w:rPr>
              <w:t xml:space="preserve"> Μέσα από όλα τα παραπάνω οι φοιτητές μπορούν να κατανοήσουν τη λειτουργία των συμβάσεων εργασίας, των υποχρεώσεων ενός λογιστή από την πρόσληψη μέχρι και απόλυση ενός εργαζομένου (υποχρεώσεις αναγγελιών σε αρμόδιες αρχές, μισθολογικά συστήματα, κατώτατα όρια αποδοχών, κλπ) Βασικός στόχος του μαθήματος είναι να γνωρίσουν τις αρχές και τους ειδικούς κανόνες του εργατικού δικαίου (ατομικού και συλλογικού) και τέλος του ασφαλιστικού δικαίου με αναφορά των υποχρεώσεων ασφάλισης και των ορίων ασφάλισης-συνταξιοδότησης.</w:t>
            </w:r>
          </w:p>
          <w:p w:rsidR="00A82847" w:rsidRPr="004D2477" w:rsidRDefault="00A82847" w:rsidP="001F6B04">
            <w:pPr>
              <w:jc w:val="both"/>
              <w:rPr>
                <w:rFonts w:ascii="Helvetica" w:hAnsi="Helvetica"/>
                <w:snapToGrid w:val="0"/>
                <w:lang w:val="el-GR"/>
              </w:rPr>
            </w:pPr>
            <w:r w:rsidRPr="00B57838">
              <w:rPr>
                <w:rFonts w:ascii="Helvetica" w:hAnsi="Helvetica"/>
                <w:snapToGrid w:val="0"/>
                <w:sz w:val="20"/>
                <w:lang w:val="el-GR"/>
              </w:rPr>
              <w:t>Απώτερος  στόχος σε όλα τα  νομικά μαθήματα είναι η σύνδεσή τους με την πράξη μέσω επίλυσης εικονικών δικαστικών ή εν γένει νομικών διαφορών εργατικής φύσης που είναι πιθανόν να αντιμετωπίσουν στην επαγγελματική τους ζωή, είτε ως λογιστές είτε ως εργαζόμενοι ή εργοδότες.</w:t>
            </w:r>
          </w:p>
        </w:tc>
      </w:tr>
      <w:tr w:rsidR="00A82847" w:rsidRPr="00B57838" w:rsidTr="00127BF3">
        <w:tc>
          <w:tcPr>
            <w:tcW w:w="2411" w:type="dxa"/>
          </w:tcPr>
          <w:p w:rsidR="00A82847" w:rsidRPr="004D2477" w:rsidRDefault="00A82847" w:rsidP="00405B80">
            <w:pPr>
              <w:tabs>
                <w:tab w:val="left" w:pos="4678"/>
              </w:tabs>
              <w:rPr>
                <w:rFonts w:ascii="Helvetica" w:hAnsi="Helvetica"/>
                <w:lang w:val="el-GR"/>
              </w:rPr>
            </w:pPr>
            <w:r w:rsidRPr="004D2477">
              <w:rPr>
                <w:rFonts w:ascii="Helvetica" w:hAnsi="Helvetica"/>
                <w:lang w:val="el-GR"/>
              </w:rPr>
              <w:t>Μέθοδος διδασκαλίας, διάρκεια και αξιολόγηση</w:t>
            </w:r>
          </w:p>
        </w:tc>
        <w:tc>
          <w:tcPr>
            <w:tcW w:w="7654" w:type="dxa"/>
          </w:tcPr>
          <w:p w:rsidR="00A82847" w:rsidRPr="004D2477" w:rsidRDefault="00A82847" w:rsidP="00121996">
            <w:pPr>
              <w:rPr>
                <w:rFonts w:ascii="Helvetica" w:hAnsi="Helvetica"/>
                <w:lang w:val="el-GR"/>
              </w:rPr>
            </w:pPr>
            <w:r w:rsidRPr="004D2477">
              <w:rPr>
                <w:rFonts w:ascii="Helvetica" w:hAnsi="Helvetica"/>
                <w:lang w:val="el-GR"/>
              </w:rPr>
              <w:t xml:space="preserve">Διαλέξεις  13 </w:t>
            </w:r>
            <w:r w:rsidRPr="004D2477">
              <w:rPr>
                <w:rFonts w:ascii="Helvetica" w:hAnsi="Helvetica"/>
              </w:rPr>
              <w:t>x</w:t>
            </w:r>
            <w:r w:rsidRPr="004D2477">
              <w:rPr>
                <w:rFonts w:ascii="Helvetica" w:hAnsi="Helvetica"/>
                <w:lang w:val="el-GR"/>
              </w:rPr>
              <w:t xml:space="preserve"> 4 = 52 ώρες </w:t>
            </w:r>
          </w:p>
          <w:p w:rsidR="00A82847" w:rsidRPr="00B57838" w:rsidRDefault="00A82847" w:rsidP="00405B80">
            <w:pPr>
              <w:rPr>
                <w:rFonts w:ascii="Helvetica" w:hAnsi="Helvetica"/>
                <w:lang w:val="el-GR"/>
              </w:rPr>
            </w:pPr>
            <w:r w:rsidRPr="004D2477">
              <w:rPr>
                <w:rFonts w:ascii="Helvetica" w:hAnsi="Helvetica"/>
                <w:lang w:val="el-GR"/>
              </w:rPr>
              <w:t xml:space="preserve">Αξιολόγηση με  Τελικές Εξετάσεις </w:t>
            </w:r>
          </w:p>
        </w:tc>
      </w:tr>
      <w:tr w:rsidR="00A82847" w:rsidRPr="00B57838" w:rsidTr="00B57838">
        <w:trPr>
          <w:trHeight w:val="1900"/>
        </w:trPr>
        <w:tc>
          <w:tcPr>
            <w:tcW w:w="2411" w:type="dxa"/>
          </w:tcPr>
          <w:p w:rsidR="00A82847" w:rsidRPr="004D2477" w:rsidRDefault="00A82847" w:rsidP="00405B80">
            <w:pPr>
              <w:tabs>
                <w:tab w:val="left" w:pos="4678"/>
              </w:tabs>
              <w:rPr>
                <w:rFonts w:ascii="Helvetica" w:hAnsi="Helvetica"/>
                <w:lang w:val="en-GB"/>
              </w:rPr>
            </w:pPr>
            <w:r w:rsidRPr="004D2477">
              <w:rPr>
                <w:rFonts w:ascii="Helvetica" w:hAnsi="Helvetica"/>
                <w:lang w:val="el-GR"/>
              </w:rPr>
              <w:t>Ενδεικτική βιβλιογραφία</w:t>
            </w:r>
          </w:p>
        </w:tc>
        <w:tc>
          <w:tcPr>
            <w:tcW w:w="7654" w:type="dxa"/>
          </w:tcPr>
          <w:p w:rsidR="00A82847" w:rsidRPr="004D2477" w:rsidRDefault="00A82847" w:rsidP="00DE5885">
            <w:pPr>
              <w:numPr>
                <w:ilvl w:val="0"/>
                <w:numId w:val="26"/>
              </w:numPr>
              <w:tabs>
                <w:tab w:val="clear" w:pos="720"/>
                <w:tab w:val="num" w:pos="497"/>
              </w:tabs>
              <w:spacing w:after="0" w:line="240" w:lineRule="auto"/>
              <w:ind w:left="497" w:hanging="426"/>
              <w:jc w:val="both"/>
              <w:rPr>
                <w:rFonts w:ascii="Helvetica" w:hAnsi="Helvetica"/>
                <w:color w:val="000000"/>
              </w:rPr>
            </w:pPr>
            <w:r w:rsidRPr="004D2477">
              <w:rPr>
                <w:rFonts w:ascii="Helvetica" w:hAnsi="Helvetica"/>
                <w:color w:val="000000"/>
              </w:rPr>
              <w:t>Σημειώσεις Διδάσκοντα.</w:t>
            </w:r>
          </w:p>
          <w:p w:rsidR="00A82847" w:rsidRPr="004D2477" w:rsidRDefault="00A82847" w:rsidP="00DE5885">
            <w:pPr>
              <w:numPr>
                <w:ilvl w:val="0"/>
                <w:numId w:val="26"/>
              </w:numPr>
              <w:tabs>
                <w:tab w:val="clear" w:pos="720"/>
                <w:tab w:val="num" w:pos="497"/>
              </w:tabs>
              <w:spacing w:after="84" w:line="312" w:lineRule="atLeast"/>
              <w:ind w:left="497" w:hanging="426"/>
              <w:jc w:val="both"/>
              <w:rPr>
                <w:rFonts w:ascii="Helvetica" w:hAnsi="Helvetica"/>
                <w:color w:val="000000"/>
                <w:lang w:val="el-GR"/>
              </w:rPr>
            </w:pPr>
            <w:r w:rsidRPr="004D2477">
              <w:rPr>
                <w:rFonts w:ascii="Helvetica" w:hAnsi="Helvetica"/>
                <w:color w:val="000000"/>
                <w:lang w:val="el-GR"/>
              </w:rPr>
              <w:t xml:space="preserve"> Γιάννη Βελέντζα : «Στοιχεία Εργατικού Δικαίου και Δικαίου Κοινωνικής Ασφάλισης» </w:t>
            </w:r>
            <w:proofErr w:type="spellStart"/>
            <w:r w:rsidRPr="004D2477">
              <w:rPr>
                <w:rFonts w:ascii="Helvetica" w:hAnsi="Helvetica"/>
                <w:color w:val="000000"/>
                <w:lang w:val="el-GR"/>
              </w:rPr>
              <w:t>εκδ</w:t>
            </w:r>
            <w:proofErr w:type="spellEnd"/>
            <w:r w:rsidRPr="004D2477">
              <w:rPr>
                <w:rFonts w:ascii="Helvetica" w:hAnsi="Helvetica"/>
                <w:color w:val="000000"/>
                <w:lang w:val="el-GR"/>
              </w:rPr>
              <w:t xml:space="preserve">. </w:t>
            </w:r>
            <w:r w:rsidRPr="004D2477">
              <w:rPr>
                <w:rFonts w:ascii="Helvetica" w:hAnsi="Helvetica"/>
                <w:color w:val="000000"/>
              </w:rPr>
              <w:t>IUS</w:t>
            </w:r>
            <w:r w:rsidRPr="004D2477">
              <w:rPr>
                <w:rFonts w:ascii="Helvetica" w:hAnsi="Helvetica"/>
                <w:color w:val="000000"/>
                <w:lang w:val="el-GR"/>
              </w:rPr>
              <w:t>, 2008</w:t>
            </w:r>
          </w:p>
          <w:p w:rsidR="00A82847" w:rsidRPr="004D2477" w:rsidRDefault="00A82847" w:rsidP="00DE5885">
            <w:pPr>
              <w:numPr>
                <w:ilvl w:val="0"/>
                <w:numId w:val="26"/>
              </w:numPr>
              <w:tabs>
                <w:tab w:val="clear" w:pos="720"/>
                <w:tab w:val="num" w:pos="497"/>
              </w:tabs>
              <w:spacing w:after="84" w:line="312" w:lineRule="atLeast"/>
              <w:ind w:left="497" w:hanging="426"/>
              <w:jc w:val="both"/>
              <w:rPr>
                <w:rFonts w:ascii="Helvetica" w:hAnsi="Helvetica"/>
                <w:color w:val="000000"/>
                <w:lang w:val="el-GR"/>
              </w:rPr>
            </w:pPr>
            <w:r w:rsidRPr="004D2477">
              <w:rPr>
                <w:rFonts w:ascii="Helvetica" w:hAnsi="Helvetica"/>
                <w:bCs/>
                <w:lang w:val="el-GR"/>
              </w:rPr>
              <w:t xml:space="preserve">Ιωάννη </w:t>
            </w:r>
            <w:proofErr w:type="spellStart"/>
            <w:r w:rsidRPr="004D2477">
              <w:rPr>
                <w:rFonts w:ascii="Helvetica" w:hAnsi="Helvetica"/>
                <w:bCs/>
                <w:lang w:val="el-GR"/>
              </w:rPr>
              <w:t>Ληξουριώτη</w:t>
            </w:r>
            <w:proofErr w:type="spellEnd"/>
            <w:r w:rsidRPr="004D2477">
              <w:rPr>
                <w:rFonts w:ascii="Helvetica" w:hAnsi="Helvetica"/>
                <w:bCs/>
                <w:lang w:val="el-GR"/>
              </w:rPr>
              <w:t>, Ατομικές Εργασιακές Σχέσεις, 5</w:t>
            </w:r>
            <w:r w:rsidRPr="004D2477">
              <w:rPr>
                <w:rFonts w:ascii="Helvetica" w:hAnsi="Helvetica"/>
                <w:bCs/>
                <w:vertAlign w:val="superscript"/>
                <w:lang w:val="el-GR"/>
              </w:rPr>
              <w:t>η</w:t>
            </w:r>
            <w:r w:rsidRPr="004D2477">
              <w:rPr>
                <w:rFonts w:ascii="Helvetica" w:hAnsi="Helvetica"/>
                <w:bCs/>
                <w:lang w:val="el-GR"/>
              </w:rPr>
              <w:t xml:space="preserve"> έκδοση, Νομική Βιβλιοθήκη, 2017</w:t>
            </w:r>
          </w:p>
          <w:p w:rsidR="00A82847" w:rsidRPr="004D2477" w:rsidRDefault="00A82847" w:rsidP="00B91649">
            <w:pPr>
              <w:numPr>
                <w:ilvl w:val="0"/>
                <w:numId w:val="26"/>
              </w:numPr>
              <w:tabs>
                <w:tab w:val="clear" w:pos="720"/>
                <w:tab w:val="num" w:pos="497"/>
              </w:tabs>
              <w:spacing w:after="84" w:line="312" w:lineRule="atLeast"/>
              <w:ind w:left="497" w:hanging="426"/>
              <w:jc w:val="both"/>
              <w:rPr>
                <w:rFonts w:ascii="Helvetica" w:hAnsi="Helvetica"/>
                <w:color w:val="000000"/>
                <w:lang w:val="el-GR"/>
              </w:rPr>
            </w:pPr>
            <w:r w:rsidRPr="004D2477">
              <w:rPr>
                <w:rFonts w:ascii="Helvetica" w:hAnsi="Helvetica"/>
                <w:bCs/>
                <w:lang w:val="el-GR"/>
              </w:rPr>
              <w:t>Γιάννη Βελέντζα :</w:t>
            </w:r>
            <w:r w:rsidRPr="004D2477">
              <w:rPr>
                <w:rFonts w:ascii="Helvetica" w:hAnsi="Helvetica"/>
                <w:lang w:val="el-GR"/>
              </w:rPr>
              <w:t xml:space="preserve"> «ΣΤΟΙΧΕΙΑ ΙΔΙΩΤΙΚΟΥ ΔΙΚΑΙΟΥ» </w:t>
            </w:r>
            <w:proofErr w:type="spellStart"/>
            <w:r w:rsidRPr="004D2477">
              <w:rPr>
                <w:rFonts w:ascii="Helvetica" w:hAnsi="Helvetica"/>
                <w:lang w:val="el-GR"/>
              </w:rPr>
              <w:t>εκδ</w:t>
            </w:r>
            <w:proofErr w:type="spellEnd"/>
            <w:r w:rsidRPr="004D2477">
              <w:rPr>
                <w:rFonts w:ascii="Helvetica" w:hAnsi="Helvetica"/>
                <w:lang w:val="el-GR"/>
              </w:rPr>
              <w:t>. 2017</w:t>
            </w:r>
          </w:p>
        </w:tc>
      </w:tr>
      <w:tr w:rsidR="00A82847" w:rsidRPr="00B57838" w:rsidTr="00127BF3">
        <w:tc>
          <w:tcPr>
            <w:tcW w:w="2411" w:type="dxa"/>
          </w:tcPr>
          <w:p w:rsidR="00A82847" w:rsidRPr="004D2477" w:rsidRDefault="00A82847">
            <w:pPr>
              <w:tabs>
                <w:tab w:val="left" w:pos="4678"/>
              </w:tabs>
              <w:rPr>
                <w:rFonts w:ascii="Helvetica" w:hAnsi="Helvetica"/>
                <w:lang w:val="el-GR"/>
              </w:rPr>
            </w:pPr>
            <w:proofErr w:type="spellStart"/>
            <w:r w:rsidRPr="004D2477">
              <w:rPr>
                <w:rFonts w:ascii="Helvetica" w:hAnsi="Helvetica"/>
                <w:lang w:val="el-GR"/>
              </w:rPr>
              <w:t>Ιστοχώρος</w:t>
            </w:r>
            <w:proofErr w:type="spellEnd"/>
          </w:p>
        </w:tc>
        <w:tc>
          <w:tcPr>
            <w:tcW w:w="7654" w:type="dxa"/>
          </w:tcPr>
          <w:p w:rsidR="00A82847" w:rsidRPr="004D2477" w:rsidRDefault="00F83681" w:rsidP="00551D53">
            <w:pPr>
              <w:rPr>
                <w:rFonts w:ascii="Helvetica" w:hAnsi="Helvetica"/>
                <w:highlight w:val="yellow"/>
                <w:lang w:val="el-GR"/>
              </w:rPr>
            </w:pPr>
            <w:hyperlink r:id="rId8" w:history="1">
              <w:r w:rsidR="00A82847" w:rsidRPr="004D2477">
                <w:rPr>
                  <w:rStyle w:val="-"/>
                  <w:rFonts w:ascii="Helvetica" w:hAnsi="Helvetica"/>
                  <w:lang w:val="en-GB"/>
                </w:rPr>
                <w:t>https</w:t>
              </w:r>
              <w:r w:rsidR="00A82847" w:rsidRPr="004D2477">
                <w:rPr>
                  <w:rStyle w:val="-"/>
                  <w:rFonts w:ascii="Helvetica" w:hAnsi="Helvetica"/>
                  <w:lang w:val="el-GR"/>
                </w:rPr>
                <w:t>://</w:t>
              </w:r>
              <w:proofErr w:type="spellStart"/>
              <w:r w:rsidR="00A82847" w:rsidRPr="004D2477">
                <w:rPr>
                  <w:rStyle w:val="-"/>
                  <w:rFonts w:ascii="Helvetica" w:hAnsi="Helvetica"/>
                  <w:lang w:val="en-GB"/>
                </w:rPr>
                <w:t>eclass</w:t>
              </w:r>
              <w:proofErr w:type="spellEnd"/>
              <w:r w:rsidR="00A82847" w:rsidRPr="004D2477">
                <w:rPr>
                  <w:rStyle w:val="-"/>
                  <w:rFonts w:ascii="Helvetica" w:hAnsi="Helvetica"/>
                  <w:lang w:val="el-GR"/>
                </w:rPr>
                <w:t>.</w:t>
              </w:r>
              <w:proofErr w:type="spellStart"/>
              <w:r w:rsidR="00A82847" w:rsidRPr="004D2477">
                <w:rPr>
                  <w:rStyle w:val="-"/>
                  <w:rFonts w:ascii="Helvetica" w:hAnsi="Helvetica"/>
                  <w:lang w:val="en-GB"/>
                </w:rPr>
                <w:t>teiemt</w:t>
              </w:r>
              <w:proofErr w:type="spellEnd"/>
              <w:r w:rsidR="00A82847" w:rsidRPr="004D2477">
                <w:rPr>
                  <w:rStyle w:val="-"/>
                  <w:rFonts w:ascii="Helvetica" w:hAnsi="Helvetica"/>
                  <w:lang w:val="el-GR"/>
                </w:rPr>
                <w:t>.</w:t>
              </w:r>
              <w:proofErr w:type="spellStart"/>
              <w:r w:rsidR="00A82847" w:rsidRPr="004D2477">
                <w:rPr>
                  <w:rStyle w:val="-"/>
                  <w:rFonts w:ascii="Helvetica" w:hAnsi="Helvetica"/>
                  <w:lang w:val="en-GB"/>
                </w:rPr>
                <w:t>gr</w:t>
              </w:r>
              <w:proofErr w:type="spellEnd"/>
              <w:r w:rsidR="00A82847" w:rsidRPr="004D2477">
                <w:rPr>
                  <w:rStyle w:val="-"/>
                  <w:rFonts w:ascii="Helvetica" w:hAnsi="Helvetica"/>
                  <w:lang w:val="el-GR"/>
                </w:rPr>
                <w:t>/</w:t>
              </w:r>
              <w:r w:rsidR="00A82847" w:rsidRPr="004D2477">
                <w:rPr>
                  <w:rStyle w:val="-"/>
                  <w:rFonts w:ascii="Helvetica" w:hAnsi="Helvetica"/>
                  <w:lang w:val="en-GB"/>
                </w:rPr>
                <w:t>courses</w:t>
              </w:r>
              <w:r w:rsidR="00A82847" w:rsidRPr="004D2477">
                <w:rPr>
                  <w:rStyle w:val="-"/>
                  <w:rFonts w:ascii="Helvetica" w:hAnsi="Helvetica"/>
                  <w:lang w:val="el-GR"/>
                </w:rPr>
                <w:t>/</w:t>
              </w:r>
              <w:r w:rsidR="00A82847" w:rsidRPr="004D2477">
                <w:rPr>
                  <w:rStyle w:val="-"/>
                  <w:rFonts w:ascii="Helvetica" w:hAnsi="Helvetica"/>
                  <w:lang w:val="en-GB"/>
                </w:rPr>
                <w:t>AD</w:t>
              </w:r>
              <w:r w:rsidR="00A82847" w:rsidRPr="004D2477">
                <w:rPr>
                  <w:rStyle w:val="-"/>
                  <w:rFonts w:ascii="Helvetica" w:hAnsi="Helvetica"/>
                  <w:lang w:val="el-GR"/>
                </w:rPr>
                <w:t>127</w:t>
              </w:r>
            </w:hyperlink>
          </w:p>
        </w:tc>
      </w:tr>
    </w:tbl>
    <w:p w:rsidR="00B80F47" w:rsidRPr="00B57838" w:rsidRDefault="00B80F47" w:rsidP="00B57838">
      <w:pPr>
        <w:tabs>
          <w:tab w:val="left" w:pos="4678"/>
        </w:tabs>
        <w:rPr>
          <w:rFonts w:ascii="Helvetica" w:hAnsi="Helvetica"/>
          <w:lang w:val="el-GR"/>
        </w:rPr>
      </w:pPr>
    </w:p>
    <w:sectPr w:rsidR="00B80F47" w:rsidRPr="00B57838" w:rsidSect="00223181">
      <w:pgSz w:w="12240" w:h="15840"/>
      <w:pgMar w:top="1304" w:right="1588" w:bottom="1304"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F02"/>
    <w:multiLevelType w:val="hybridMultilevel"/>
    <w:tmpl w:val="D388B0E0"/>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
    <w:nsid w:val="06AF2ACD"/>
    <w:multiLevelType w:val="hybridMultilevel"/>
    <w:tmpl w:val="528C2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323A0"/>
    <w:multiLevelType w:val="hybridMultilevel"/>
    <w:tmpl w:val="BA8E4AE8"/>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3">
    <w:nsid w:val="07847B2F"/>
    <w:multiLevelType w:val="hybridMultilevel"/>
    <w:tmpl w:val="07C2039C"/>
    <w:lvl w:ilvl="0" w:tplc="0408001B">
      <w:start w:val="1"/>
      <w:numFmt w:val="lowerRoman"/>
      <w:lvlText w:val="%1."/>
      <w:lvlJc w:val="right"/>
      <w:pPr>
        <w:ind w:left="1080" w:hanging="720"/>
      </w:pPr>
      <w:rPr>
        <w:rFonts w:cs="Times New Roman"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7A046BB"/>
    <w:multiLevelType w:val="hybridMultilevel"/>
    <w:tmpl w:val="55480B0C"/>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5">
    <w:nsid w:val="084C0990"/>
    <w:multiLevelType w:val="hybridMultilevel"/>
    <w:tmpl w:val="090A27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9C752BD"/>
    <w:multiLevelType w:val="hybridMultilevel"/>
    <w:tmpl w:val="A116641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7">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
    <w:nsid w:val="1501005A"/>
    <w:multiLevelType w:val="hybridMultilevel"/>
    <w:tmpl w:val="4BC07A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6C41A76"/>
    <w:multiLevelType w:val="hybridMultilevel"/>
    <w:tmpl w:val="CA12C52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0">
    <w:nsid w:val="175F4305"/>
    <w:multiLevelType w:val="hybridMultilevel"/>
    <w:tmpl w:val="B74C6A3A"/>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nsid w:val="23117DAC"/>
    <w:multiLevelType w:val="hybridMultilevel"/>
    <w:tmpl w:val="952A12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46729A2"/>
    <w:multiLevelType w:val="hybridMultilevel"/>
    <w:tmpl w:val="D5BE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94450B"/>
    <w:multiLevelType w:val="hybridMultilevel"/>
    <w:tmpl w:val="E662BCA2"/>
    <w:lvl w:ilvl="0" w:tplc="454E26CC">
      <w:start w:val="1"/>
      <w:numFmt w:val="lowerRoman"/>
      <w:lvlText w:val="%1."/>
      <w:lvlJc w:val="left"/>
      <w:pPr>
        <w:ind w:left="1080" w:hanging="7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8386B85"/>
    <w:multiLevelType w:val="hybridMultilevel"/>
    <w:tmpl w:val="3F588630"/>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5">
    <w:nsid w:val="3DE006BF"/>
    <w:multiLevelType w:val="hybridMultilevel"/>
    <w:tmpl w:val="FCEA5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6C3AF8"/>
    <w:multiLevelType w:val="hybridMultilevel"/>
    <w:tmpl w:val="DEB675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B3B6C3E"/>
    <w:multiLevelType w:val="hybridMultilevel"/>
    <w:tmpl w:val="8CD41CD6"/>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8">
    <w:nsid w:val="57AA5D84"/>
    <w:multiLevelType w:val="multilevel"/>
    <w:tmpl w:val="B11896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BA21B97"/>
    <w:multiLevelType w:val="hybridMultilevel"/>
    <w:tmpl w:val="B66E4C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CA1D1D"/>
    <w:multiLevelType w:val="hybridMultilevel"/>
    <w:tmpl w:val="46EA078E"/>
    <w:lvl w:ilvl="0" w:tplc="0409001B">
      <w:start w:val="1"/>
      <w:numFmt w:val="lowerRoman"/>
      <w:lvlText w:val="%1."/>
      <w:lvlJc w:val="right"/>
      <w:pPr>
        <w:ind w:left="1080" w:hanging="7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1CF0597"/>
    <w:multiLevelType w:val="hybridMultilevel"/>
    <w:tmpl w:val="6644D7B6"/>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22">
    <w:nsid w:val="658C0BA5"/>
    <w:multiLevelType w:val="hybridMultilevel"/>
    <w:tmpl w:val="00C873F0"/>
    <w:lvl w:ilvl="0" w:tplc="68E47FD2">
      <w:start w:val="4"/>
      <w:numFmt w:val="decimal"/>
      <w:lvlText w:val="%1."/>
      <w:lvlJc w:val="left"/>
      <w:pPr>
        <w:tabs>
          <w:tab w:val="num" w:pos="720"/>
        </w:tabs>
        <w:ind w:left="720" w:hanging="360"/>
      </w:pPr>
      <w:rPr>
        <w:rFonts w:ascii="Times New Roman" w:hAnsi="Times New Roman" w:cs="Times New Roman" w:hint="default"/>
        <w:color w:val="000000"/>
        <w:sz w:val="22"/>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3">
    <w:nsid w:val="6AFC1BA2"/>
    <w:multiLevelType w:val="hybridMultilevel"/>
    <w:tmpl w:val="ADA087EA"/>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4">
    <w:nsid w:val="775539AD"/>
    <w:multiLevelType w:val="hybridMultilevel"/>
    <w:tmpl w:val="C096F6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93361EF"/>
    <w:multiLevelType w:val="hybridMultilevel"/>
    <w:tmpl w:val="95D49306"/>
    <w:lvl w:ilvl="0" w:tplc="0409000F">
      <w:start w:val="1"/>
      <w:numFmt w:val="decimal"/>
      <w:lvlText w:val="%1."/>
      <w:lvlJc w:val="left"/>
      <w:pPr>
        <w:ind w:left="1080" w:hanging="7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12"/>
  </w:num>
  <w:num w:numId="3">
    <w:abstractNumId w:val="22"/>
  </w:num>
  <w:num w:numId="4">
    <w:abstractNumId w:val="19"/>
  </w:num>
  <w:num w:numId="5">
    <w:abstractNumId w:val="1"/>
  </w:num>
  <w:num w:numId="6">
    <w:abstractNumId w:val="13"/>
  </w:num>
  <w:num w:numId="7">
    <w:abstractNumId w:val="6"/>
  </w:num>
  <w:num w:numId="8">
    <w:abstractNumId w:val="14"/>
  </w:num>
  <w:num w:numId="9">
    <w:abstractNumId w:val="0"/>
  </w:num>
  <w:num w:numId="10">
    <w:abstractNumId w:val="3"/>
  </w:num>
  <w:num w:numId="11">
    <w:abstractNumId w:val="15"/>
  </w:num>
  <w:num w:numId="12">
    <w:abstractNumId w:val="2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1"/>
  </w:num>
  <w:num w:numId="16">
    <w:abstractNumId w:val="10"/>
  </w:num>
  <w:num w:numId="17">
    <w:abstractNumId w:val="25"/>
  </w:num>
  <w:num w:numId="18">
    <w:abstractNumId w:val="20"/>
  </w:num>
  <w:num w:numId="19">
    <w:abstractNumId w:val="17"/>
  </w:num>
  <w:num w:numId="20">
    <w:abstractNumId w:val="16"/>
  </w:num>
  <w:num w:numId="21">
    <w:abstractNumId w:val="18"/>
  </w:num>
  <w:num w:numId="22">
    <w:abstractNumId w:val="5"/>
  </w:num>
  <w:num w:numId="23">
    <w:abstractNumId w:val="8"/>
  </w:num>
  <w:num w:numId="24">
    <w:abstractNumId w:val="24"/>
  </w:num>
  <w:num w:numId="25">
    <w:abstractNumId w:val="9"/>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436A5F"/>
    <w:rsid w:val="00122EEA"/>
    <w:rsid w:val="001744F4"/>
    <w:rsid w:val="00223181"/>
    <w:rsid w:val="0034506B"/>
    <w:rsid w:val="00436A5F"/>
    <w:rsid w:val="00481A41"/>
    <w:rsid w:val="004D2477"/>
    <w:rsid w:val="008D60CE"/>
    <w:rsid w:val="009779D1"/>
    <w:rsid w:val="009855A3"/>
    <w:rsid w:val="009D5AF0"/>
    <w:rsid w:val="00A82847"/>
    <w:rsid w:val="00B57838"/>
    <w:rsid w:val="00B80F47"/>
    <w:rsid w:val="00B83EE6"/>
    <w:rsid w:val="00C05D9F"/>
    <w:rsid w:val="00CA16A7"/>
    <w:rsid w:val="00DE3ADF"/>
    <w:rsid w:val="00DE5885"/>
    <w:rsid w:val="00E16311"/>
    <w:rsid w:val="00E56DB0"/>
    <w:rsid w:val="00E9174D"/>
    <w:rsid w:val="00F2515B"/>
    <w:rsid w:val="00F8368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D9F"/>
  </w:style>
  <w:style w:type="paragraph" w:styleId="4">
    <w:name w:val="heading 4"/>
    <w:basedOn w:val="a"/>
    <w:next w:val="a"/>
    <w:link w:val="4Char"/>
    <w:qFormat/>
    <w:rsid w:val="00A82847"/>
    <w:pPr>
      <w:keepNext/>
      <w:spacing w:before="240" w:after="60" w:line="288" w:lineRule="auto"/>
      <w:jc w:val="both"/>
      <w:outlineLvl w:val="3"/>
    </w:pPr>
    <w:rPr>
      <w:rFonts w:ascii="Georgia" w:eastAsia="Times New Roman" w:hAnsi="Georgia" w:cs="Times New Roman"/>
      <w:b/>
      <w:bCs/>
      <w:sz w:val="28"/>
      <w:szCs w:val="28"/>
      <w:lang w:eastAsia="el-GR"/>
    </w:rPr>
  </w:style>
  <w:style w:type="paragraph" w:styleId="5">
    <w:name w:val="heading 5"/>
    <w:basedOn w:val="a"/>
    <w:next w:val="a"/>
    <w:link w:val="5Char"/>
    <w:qFormat/>
    <w:rsid w:val="00223181"/>
    <w:pPr>
      <w:keepNext/>
      <w:tabs>
        <w:tab w:val="left" w:pos="4678"/>
      </w:tabs>
      <w:spacing w:after="0" w:line="240" w:lineRule="auto"/>
      <w:jc w:val="center"/>
      <w:outlineLvl w:val="4"/>
    </w:pPr>
    <w:rPr>
      <w:rFonts w:ascii="Bookman Old Style" w:eastAsia="Times New Roman" w:hAnsi="Bookman Old Style" w:cs="Times New Roman"/>
      <w:b/>
      <w:sz w:val="32"/>
      <w:szCs w:val="20"/>
      <w:lang w:val="nl-BE" w:eastAsia="nl-N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uiPriority w:val="99"/>
    <w:rsid w:val="00223181"/>
    <w:rPr>
      <w:rFonts w:ascii="Bookman Old Style" w:eastAsia="Times New Roman" w:hAnsi="Bookman Old Style" w:cs="Times New Roman"/>
      <w:b/>
      <w:sz w:val="32"/>
      <w:szCs w:val="20"/>
      <w:lang w:val="nl-BE" w:eastAsia="nl-NL"/>
    </w:rPr>
  </w:style>
  <w:style w:type="paragraph" w:styleId="a3">
    <w:name w:val="List Paragraph"/>
    <w:basedOn w:val="a"/>
    <w:uiPriority w:val="34"/>
    <w:qFormat/>
    <w:rsid w:val="00223181"/>
    <w:pPr>
      <w:spacing w:after="0" w:line="240" w:lineRule="auto"/>
      <w:ind w:left="720"/>
      <w:contextualSpacing/>
    </w:pPr>
    <w:rPr>
      <w:rFonts w:ascii="Bookman Old Style" w:eastAsia="Times New Roman" w:hAnsi="Bookman Old Style" w:cs="Times New Roman"/>
      <w:sz w:val="24"/>
      <w:szCs w:val="20"/>
      <w:lang w:val="nl-BE" w:eastAsia="nl-NL"/>
    </w:rPr>
  </w:style>
  <w:style w:type="character" w:styleId="-">
    <w:name w:val="Hyperlink"/>
    <w:basedOn w:val="a0"/>
    <w:rsid w:val="00223181"/>
    <w:rPr>
      <w:color w:val="0000FF"/>
      <w:u w:val="single"/>
    </w:rPr>
  </w:style>
  <w:style w:type="character" w:customStyle="1" w:styleId="apple-converted-space">
    <w:name w:val="apple-converted-space"/>
    <w:basedOn w:val="a0"/>
    <w:rsid w:val="009D5AF0"/>
  </w:style>
  <w:style w:type="paragraph" w:styleId="Web">
    <w:name w:val="Normal (Web)"/>
    <w:basedOn w:val="a"/>
    <w:uiPriority w:val="99"/>
    <w:rsid w:val="00B80F47"/>
    <w:pPr>
      <w:spacing w:before="75" w:after="150" w:line="240" w:lineRule="auto"/>
    </w:pPr>
    <w:rPr>
      <w:rFonts w:ascii="Verdana" w:eastAsia="Times New Roman" w:hAnsi="Verdana" w:cs="Times New Roman"/>
      <w:sz w:val="24"/>
      <w:szCs w:val="24"/>
      <w:lang w:val="en-GB" w:eastAsia="en-GB"/>
    </w:rPr>
  </w:style>
  <w:style w:type="table" w:styleId="a4">
    <w:name w:val="Table Grid"/>
    <w:basedOn w:val="a1"/>
    <w:uiPriority w:val="99"/>
    <w:rsid w:val="001744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basedOn w:val="a0"/>
    <w:link w:val="4"/>
    <w:rsid w:val="00A82847"/>
    <w:rPr>
      <w:rFonts w:ascii="Georgia" w:eastAsia="Times New Roman" w:hAnsi="Georgia" w:cs="Times New Roman"/>
      <w:b/>
      <w:bCs/>
      <w:sz w:val="28"/>
      <w:szCs w:val="28"/>
      <w:lang w:eastAsia="el-GR"/>
    </w:rPr>
  </w:style>
  <w:style w:type="paragraph" w:styleId="a5">
    <w:name w:val="header"/>
    <w:basedOn w:val="a"/>
    <w:link w:val="Char"/>
    <w:unhideWhenUsed/>
    <w:rsid w:val="00A82847"/>
    <w:pPr>
      <w:tabs>
        <w:tab w:val="center" w:pos="4153"/>
        <w:tab w:val="right" w:pos="8306"/>
      </w:tabs>
      <w:spacing w:after="0" w:line="240" w:lineRule="auto"/>
    </w:pPr>
    <w:rPr>
      <w:lang w:val="el-GR"/>
    </w:rPr>
  </w:style>
  <w:style w:type="character" w:customStyle="1" w:styleId="Char">
    <w:name w:val="Κεφαλίδα Char"/>
    <w:basedOn w:val="a0"/>
    <w:link w:val="a5"/>
    <w:rsid w:val="00A82847"/>
    <w:rPr>
      <w:lang w:val="el-GR"/>
    </w:rPr>
  </w:style>
  <w:style w:type="character" w:styleId="a6">
    <w:name w:val="Emphasis"/>
    <w:basedOn w:val="a0"/>
    <w:uiPriority w:val="20"/>
    <w:qFormat/>
    <w:rsid w:val="00A82847"/>
    <w:rPr>
      <w:i/>
      <w:iCs/>
    </w:rPr>
  </w:style>
  <w:style w:type="character" w:customStyle="1" w:styleId="smaller">
    <w:name w:val="smaller"/>
    <w:basedOn w:val="a0"/>
    <w:rsid w:val="00A82847"/>
  </w:style>
  <w:style w:type="paragraph" w:styleId="a7">
    <w:name w:val="Balloon Text"/>
    <w:basedOn w:val="a"/>
    <w:link w:val="Char0"/>
    <w:uiPriority w:val="99"/>
    <w:semiHidden/>
    <w:unhideWhenUsed/>
    <w:rsid w:val="00A8284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A82847"/>
    <w:rPr>
      <w:rFonts w:ascii="Tahoma" w:hAnsi="Tahoma" w:cs="Tahoma"/>
      <w:sz w:val="16"/>
      <w:szCs w:val="16"/>
    </w:rPr>
  </w:style>
  <w:style w:type="character" w:styleId="a8">
    <w:name w:val="Strong"/>
    <w:basedOn w:val="a0"/>
    <w:qFormat/>
    <w:rsid w:val="004D247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lass.teiemt.gr/courses/AD127" TargetMode="External"/><Relationship Id="rId3" Type="http://schemas.openxmlformats.org/officeDocument/2006/relationships/styles" Target="styles.xml"/><Relationship Id="rId7" Type="http://schemas.openxmlformats.org/officeDocument/2006/relationships/hyperlink" Target="http://ideas.repec.org/s/eee/intfi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ervice.eudoxus.gr/search/"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83CFB-1B31-49FA-A223-33E91283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2169</Words>
  <Characters>11715</Characters>
  <Application>Microsoft Office Word</Application>
  <DocSecurity>0</DocSecurity>
  <Lines>97</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valsamidis</dc:creator>
  <cp:lastModifiedBy>User</cp:lastModifiedBy>
  <cp:revision>7</cp:revision>
  <dcterms:created xsi:type="dcterms:W3CDTF">2019-04-14T19:56:00Z</dcterms:created>
  <dcterms:modified xsi:type="dcterms:W3CDTF">2026-02-05T15:23:00Z</dcterms:modified>
</cp:coreProperties>
</file>