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C8B5" w14:textId="1B67C6E6" w:rsidR="006A6923" w:rsidRDefault="006A6923" w:rsidP="006A6923">
      <w:pPr>
        <w:pStyle w:val="Web"/>
      </w:pPr>
      <w:r>
        <w:rPr>
          <w:noProof/>
        </w:rPr>
        <w:drawing>
          <wp:inline distT="0" distB="0" distL="0" distR="0" wp14:anchorId="2D7498E8" wp14:editId="77F8B5EA">
            <wp:extent cx="6120130" cy="1729740"/>
            <wp:effectExtent l="0" t="0" r="0" b="3810"/>
            <wp:docPr id="12837971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729740"/>
                    </a:xfrm>
                    <a:prstGeom prst="rect">
                      <a:avLst/>
                    </a:prstGeom>
                    <a:noFill/>
                    <a:ln>
                      <a:noFill/>
                    </a:ln>
                  </pic:spPr>
                </pic:pic>
              </a:graphicData>
            </a:graphic>
          </wp:inline>
        </w:drawing>
      </w:r>
    </w:p>
    <w:p w14:paraId="5F2BB89A" w14:textId="77777777" w:rsidR="006A6923" w:rsidRDefault="006A6923" w:rsidP="006A6923">
      <w:pPr>
        <w:pStyle w:val="Web"/>
      </w:pPr>
    </w:p>
    <w:p w14:paraId="3B85E2FE" w14:textId="77777777" w:rsidR="006A6923" w:rsidRPr="006A6923" w:rsidRDefault="006A6923" w:rsidP="006A6923">
      <w:pPr>
        <w:shd w:val="clear" w:color="auto" w:fill="FFFFFF"/>
        <w:spacing w:before="300" w:after="300" w:line="240" w:lineRule="auto"/>
        <w:jc w:val="center"/>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BSB00884</w:t>
      </w:r>
    </w:p>
    <w:p w14:paraId="1A620790" w14:textId="77777777" w:rsidR="006A6923" w:rsidRPr="006A6923" w:rsidRDefault="006A6923" w:rsidP="006A6923">
      <w:pPr>
        <w:shd w:val="clear" w:color="auto" w:fill="FFFFFF"/>
        <w:spacing w:after="0" w:line="450" w:lineRule="atLeast"/>
        <w:jc w:val="center"/>
        <w:outlineLvl w:val="2"/>
        <w:rPr>
          <w:rFonts w:ascii="Open Sans" w:eastAsia="Times New Roman" w:hAnsi="Open Sans" w:cs="Open Sans"/>
          <w:caps/>
          <w:color w:val="2B00EA"/>
          <w:kern w:val="0"/>
          <w:sz w:val="36"/>
          <w:szCs w:val="36"/>
          <w:lang w:val="en-US" w:eastAsia="el-GR"/>
          <w14:ligatures w14:val="none"/>
        </w:rPr>
      </w:pPr>
      <w:r w:rsidRPr="006A6923">
        <w:rPr>
          <w:rFonts w:ascii="Open Sans" w:eastAsia="Times New Roman" w:hAnsi="Open Sans" w:cs="Open Sans"/>
          <w:caps/>
          <w:color w:val="003366"/>
          <w:kern w:val="0"/>
          <w:sz w:val="36"/>
          <w:szCs w:val="36"/>
          <w:lang w:val="en-US" w:eastAsia="el-GR"/>
          <w14:ligatures w14:val="none"/>
        </w:rPr>
        <w:t>SUSDEST-NET: Sustainable Destinations Black Sea Network</w:t>
      </w:r>
    </w:p>
    <w:p w14:paraId="3DC8D842" w14:textId="77777777" w:rsidR="006A6923" w:rsidRPr="006A6923" w:rsidRDefault="006A6923" w:rsidP="006A6923">
      <w:pPr>
        <w:spacing w:after="0" w:line="240" w:lineRule="auto"/>
        <w:rPr>
          <w:rFonts w:ascii="Times New Roman" w:eastAsia="Times New Roman" w:hAnsi="Times New Roman" w:cs="Times New Roman"/>
          <w:kern w:val="0"/>
          <w:sz w:val="24"/>
          <w:szCs w:val="24"/>
          <w:lang w:val="en-US" w:eastAsia="el-GR"/>
          <w14:ligatures w14:val="none"/>
        </w:rPr>
      </w:pPr>
      <w:hyperlink r:id="rId6" w:tgtFrame="_blank" w:history="1">
        <w:r w:rsidRPr="006A6923">
          <w:rPr>
            <w:rFonts w:ascii="Open Sans" w:eastAsia="Times New Roman" w:hAnsi="Open Sans" w:cs="Open Sans"/>
            <w:color w:val="008080"/>
            <w:kern w:val="0"/>
            <w:sz w:val="23"/>
            <w:szCs w:val="23"/>
            <w:lang w:val="en-US" w:eastAsia="el-GR"/>
            <w14:ligatures w14:val="none"/>
          </w:rPr>
          <w:t>www.susdestnet.com</w:t>
        </w:r>
      </w:hyperlink>
      <w:r w:rsidRPr="006A6923">
        <w:rPr>
          <w:rFonts w:ascii="Arial" w:eastAsia="Times New Roman" w:hAnsi="Arial" w:cs="Arial"/>
          <w:color w:val="222222"/>
          <w:kern w:val="0"/>
          <w:sz w:val="24"/>
          <w:szCs w:val="24"/>
          <w:lang w:val="en-US" w:eastAsia="el-GR"/>
          <w14:ligatures w14:val="none"/>
        </w:rPr>
        <w:br/>
      </w:r>
      <w:r w:rsidRPr="006A6923">
        <w:rPr>
          <w:rFonts w:ascii="Arial" w:eastAsia="Times New Roman" w:hAnsi="Arial" w:cs="Arial"/>
          <w:color w:val="222222"/>
          <w:kern w:val="0"/>
          <w:sz w:val="24"/>
          <w:szCs w:val="24"/>
          <w:lang w:val="en-US" w:eastAsia="el-GR"/>
          <w14:ligatures w14:val="none"/>
        </w:rPr>
        <w:br/>
      </w:r>
    </w:p>
    <w:p w14:paraId="5D1D379D"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b/>
          <w:bCs/>
          <w:color w:val="212121"/>
          <w:kern w:val="0"/>
          <w:sz w:val="23"/>
          <w:szCs w:val="23"/>
          <w:lang w:val="en-US" w:eastAsia="el-GR"/>
          <w14:ligatures w14:val="none"/>
        </w:rPr>
        <w:t>Lead partner:</w:t>
      </w:r>
    </w:p>
    <w:p w14:paraId="44EB617E" w14:textId="77777777" w:rsidR="006A6923" w:rsidRPr="006A6923" w:rsidRDefault="006A6923" w:rsidP="006A6923">
      <w:pPr>
        <w:numPr>
          <w:ilvl w:val="0"/>
          <w:numId w:val="1"/>
        </w:numPr>
        <w:shd w:val="clear" w:color="auto" w:fill="FFFFFF"/>
        <w:spacing w:after="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color w:val="212121"/>
          <w:kern w:val="0"/>
          <w:sz w:val="23"/>
          <w:szCs w:val="23"/>
          <w:lang w:eastAsia="el-GR"/>
          <w14:ligatures w14:val="none"/>
        </w:rPr>
        <w:t>Municipality</w:t>
      </w:r>
      <w:proofErr w:type="spellEnd"/>
      <w:r w:rsidRPr="006A6923">
        <w:rPr>
          <w:rFonts w:ascii="Open Sans" w:eastAsia="Times New Roman" w:hAnsi="Open Sans" w:cs="Open Sans"/>
          <w:color w:val="212121"/>
          <w:kern w:val="0"/>
          <w:sz w:val="23"/>
          <w:szCs w:val="23"/>
          <w:lang w:eastAsia="el-GR"/>
          <w14:ligatures w14:val="none"/>
        </w:rPr>
        <w:t xml:space="preserve"> of </w:t>
      </w:r>
      <w:proofErr w:type="spellStart"/>
      <w:r w:rsidRPr="006A6923">
        <w:rPr>
          <w:rFonts w:ascii="Open Sans" w:eastAsia="Times New Roman" w:hAnsi="Open Sans" w:cs="Open Sans"/>
          <w:color w:val="212121"/>
          <w:kern w:val="0"/>
          <w:sz w:val="23"/>
          <w:szCs w:val="23"/>
          <w:lang w:eastAsia="el-GR"/>
          <w14:ligatures w14:val="none"/>
        </w:rPr>
        <w:t>Kavala</w:t>
      </w:r>
      <w:proofErr w:type="spellEnd"/>
    </w:p>
    <w:p w14:paraId="1508085A"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b/>
          <w:bCs/>
          <w:color w:val="212121"/>
          <w:kern w:val="0"/>
          <w:sz w:val="23"/>
          <w:szCs w:val="23"/>
          <w:lang w:eastAsia="el-GR"/>
          <w14:ligatures w14:val="none"/>
        </w:rPr>
        <w:t>Partners</w:t>
      </w:r>
      <w:proofErr w:type="spellEnd"/>
      <w:r w:rsidRPr="006A6923">
        <w:rPr>
          <w:rFonts w:ascii="Open Sans" w:eastAsia="Times New Roman" w:hAnsi="Open Sans" w:cs="Open Sans"/>
          <w:b/>
          <w:bCs/>
          <w:color w:val="212121"/>
          <w:kern w:val="0"/>
          <w:sz w:val="23"/>
          <w:szCs w:val="23"/>
          <w:lang w:eastAsia="el-GR"/>
          <w14:ligatures w14:val="none"/>
        </w:rPr>
        <w:t>:</w:t>
      </w:r>
    </w:p>
    <w:p w14:paraId="7035158C" w14:textId="77777777" w:rsidR="006A6923" w:rsidRPr="006A6923" w:rsidRDefault="006A6923" w:rsidP="006A6923">
      <w:pPr>
        <w:numPr>
          <w:ilvl w:val="0"/>
          <w:numId w:val="2"/>
        </w:numPr>
        <w:shd w:val="clear" w:color="auto" w:fill="FFFFFF"/>
        <w:spacing w:after="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Union of Bulgarian Black Sea Local Authorities (UBBSLA), Bulgaria</w:t>
      </w:r>
    </w:p>
    <w:p w14:paraId="3F88862F" w14:textId="77777777" w:rsidR="006A6923" w:rsidRPr="006A6923" w:rsidRDefault="006A6923" w:rsidP="006A6923">
      <w:pPr>
        <w:numPr>
          <w:ilvl w:val="0"/>
          <w:numId w:val="2"/>
        </w:numPr>
        <w:shd w:val="clear" w:color="auto" w:fill="FFFFFF"/>
        <w:spacing w:after="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Democritus University of Thrace-School of Management Science and Accounting-Special Account for Research Funds DUTH, Greece</w:t>
      </w:r>
    </w:p>
    <w:p w14:paraId="73908952" w14:textId="77777777" w:rsidR="006A6923" w:rsidRPr="006A6923" w:rsidRDefault="006A6923" w:rsidP="006A6923">
      <w:pPr>
        <w:numPr>
          <w:ilvl w:val="0"/>
          <w:numId w:val="2"/>
        </w:numPr>
        <w:shd w:val="clear" w:color="auto" w:fill="FFFFFF"/>
        <w:spacing w:after="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color w:val="212121"/>
          <w:kern w:val="0"/>
          <w:sz w:val="23"/>
          <w:szCs w:val="23"/>
          <w:lang w:eastAsia="el-GR"/>
          <w14:ligatures w14:val="none"/>
        </w:rPr>
        <w:t>Chisinau</w:t>
      </w:r>
      <w:proofErr w:type="spellEnd"/>
      <w:r w:rsidRPr="006A6923">
        <w:rPr>
          <w:rFonts w:ascii="Open Sans" w:eastAsia="Times New Roman" w:hAnsi="Open Sans" w:cs="Open Sans"/>
          <w:color w:val="212121"/>
          <w:kern w:val="0"/>
          <w:sz w:val="23"/>
          <w:szCs w:val="23"/>
          <w:lang w:eastAsia="el-GR"/>
          <w14:ligatures w14:val="none"/>
        </w:rPr>
        <w:t xml:space="preserve"> </w:t>
      </w:r>
      <w:proofErr w:type="spellStart"/>
      <w:r w:rsidRPr="006A6923">
        <w:rPr>
          <w:rFonts w:ascii="Open Sans" w:eastAsia="Times New Roman" w:hAnsi="Open Sans" w:cs="Open Sans"/>
          <w:color w:val="212121"/>
          <w:kern w:val="0"/>
          <w:sz w:val="23"/>
          <w:szCs w:val="23"/>
          <w:lang w:eastAsia="el-GR"/>
          <w14:ligatures w14:val="none"/>
        </w:rPr>
        <w:t>City</w:t>
      </w:r>
      <w:proofErr w:type="spellEnd"/>
      <w:r w:rsidRPr="006A6923">
        <w:rPr>
          <w:rFonts w:ascii="Open Sans" w:eastAsia="Times New Roman" w:hAnsi="Open Sans" w:cs="Open Sans"/>
          <w:color w:val="212121"/>
          <w:kern w:val="0"/>
          <w:sz w:val="23"/>
          <w:szCs w:val="23"/>
          <w:lang w:eastAsia="el-GR"/>
          <w14:ligatures w14:val="none"/>
        </w:rPr>
        <w:t xml:space="preserve"> </w:t>
      </w:r>
      <w:proofErr w:type="spellStart"/>
      <w:r w:rsidRPr="006A6923">
        <w:rPr>
          <w:rFonts w:ascii="Open Sans" w:eastAsia="Times New Roman" w:hAnsi="Open Sans" w:cs="Open Sans"/>
          <w:color w:val="212121"/>
          <w:kern w:val="0"/>
          <w:sz w:val="23"/>
          <w:szCs w:val="23"/>
          <w:lang w:eastAsia="el-GR"/>
          <w14:ligatures w14:val="none"/>
        </w:rPr>
        <w:t>Hall</w:t>
      </w:r>
      <w:proofErr w:type="spellEnd"/>
      <w:r w:rsidRPr="006A6923">
        <w:rPr>
          <w:rFonts w:ascii="Open Sans" w:eastAsia="Times New Roman" w:hAnsi="Open Sans" w:cs="Open Sans"/>
          <w:color w:val="212121"/>
          <w:kern w:val="0"/>
          <w:sz w:val="23"/>
          <w:szCs w:val="23"/>
          <w:lang w:eastAsia="el-GR"/>
          <w14:ligatures w14:val="none"/>
        </w:rPr>
        <w:t xml:space="preserve"> </w:t>
      </w:r>
      <w:proofErr w:type="spellStart"/>
      <w:r w:rsidRPr="006A6923">
        <w:rPr>
          <w:rFonts w:ascii="Open Sans" w:eastAsia="Times New Roman" w:hAnsi="Open Sans" w:cs="Open Sans"/>
          <w:color w:val="212121"/>
          <w:kern w:val="0"/>
          <w:sz w:val="23"/>
          <w:szCs w:val="23"/>
          <w:lang w:eastAsia="el-GR"/>
          <w14:ligatures w14:val="none"/>
        </w:rPr>
        <w:t>Moldova</w:t>
      </w:r>
      <w:proofErr w:type="spellEnd"/>
    </w:p>
    <w:p w14:paraId="0AF0FD3D" w14:textId="77777777" w:rsidR="006A6923" w:rsidRPr="006A6923" w:rsidRDefault="006A6923" w:rsidP="006A6923">
      <w:pPr>
        <w:numPr>
          <w:ilvl w:val="0"/>
          <w:numId w:val="2"/>
        </w:numPr>
        <w:shd w:val="clear" w:color="auto" w:fill="FFFFFF"/>
        <w:spacing w:after="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color w:val="212121"/>
          <w:kern w:val="0"/>
          <w:sz w:val="23"/>
          <w:szCs w:val="23"/>
          <w:lang w:eastAsia="el-GR"/>
          <w14:ligatures w14:val="none"/>
        </w:rPr>
        <w:t>Limanu</w:t>
      </w:r>
      <w:proofErr w:type="spellEnd"/>
      <w:r w:rsidRPr="006A6923">
        <w:rPr>
          <w:rFonts w:ascii="Open Sans" w:eastAsia="Times New Roman" w:hAnsi="Open Sans" w:cs="Open Sans"/>
          <w:color w:val="212121"/>
          <w:kern w:val="0"/>
          <w:sz w:val="23"/>
          <w:szCs w:val="23"/>
          <w:lang w:eastAsia="el-GR"/>
          <w14:ligatures w14:val="none"/>
        </w:rPr>
        <w:t xml:space="preserve"> </w:t>
      </w:r>
      <w:proofErr w:type="spellStart"/>
      <w:r w:rsidRPr="006A6923">
        <w:rPr>
          <w:rFonts w:ascii="Open Sans" w:eastAsia="Times New Roman" w:hAnsi="Open Sans" w:cs="Open Sans"/>
          <w:color w:val="212121"/>
          <w:kern w:val="0"/>
          <w:sz w:val="23"/>
          <w:szCs w:val="23"/>
          <w:lang w:eastAsia="el-GR"/>
          <w14:ligatures w14:val="none"/>
        </w:rPr>
        <w:t>Municipality</w:t>
      </w:r>
      <w:proofErr w:type="spellEnd"/>
      <w:r w:rsidRPr="006A6923">
        <w:rPr>
          <w:rFonts w:ascii="Open Sans" w:eastAsia="Times New Roman" w:hAnsi="Open Sans" w:cs="Open Sans"/>
          <w:color w:val="212121"/>
          <w:kern w:val="0"/>
          <w:sz w:val="23"/>
          <w:szCs w:val="23"/>
          <w:lang w:eastAsia="el-GR"/>
          <w14:ligatures w14:val="none"/>
        </w:rPr>
        <w:t xml:space="preserve">, </w:t>
      </w:r>
      <w:proofErr w:type="spellStart"/>
      <w:r w:rsidRPr="006A6923">
        <w:rPr>
          <w:rFonts w:ascii="Open Sans" w:eastAsia="Times New Roman" w:hAnsi="Open Sans" w:cs="Open Sans"/>
          <w:color w:val="212121"/>
          <w:kern w:val="0"/>
          <w:sz w:val="23"/>
          <w:szCs w:val="23"/>
          <w:lang w:eastAsia="el-GR"/>
          <w14:ligatures w14:val="none"/>
        </w:rPr>
        <w:t>Romania</w:t>
      </w:r>
      <w:proofErr w:type="spellEnd"/>
    </w:p>
    <w:p w14:paraId="5A2FB6BE" w14:textId="77777777" w:rsidR="006A6923" w:rsidRPr="006A6923" w:rsidRDefault="006A6923" w:rsidP="006A6923">
      <w:pPr>
        <w:numPr>
          <w:ilvl w:val="0"/>
          <w:numId w:val="2"/>
        </w:numPr>
        <w:shd w:val="clear" w:color="auto" w:fill="FFFFFF"/>
        <w:spacing w:after="0" w:line="240" w:lineRule="auto"/>
        <w:rPr>
          <w:rFonts w:ascii="Open Sans" w:eastAsia="Times New Roman" w:hAnsi="Open Sans" w:cs="Open Sans"/>
          <w:color w:val="212121"/>
          <w:kern w:val="0"/>
          <w:sz w:val="23"/>
          <w:szCs w:val="23"/>
          <w:lang w:val="en-US" w:eastAsia="el-GR"/>
          <w14:ligatures w14:val="none"/>
        </w:rPr>
      </w:pPr>
      <w:proofErr w:type="spellStart"/>
      <w:r w:rsidRPr="006A6923">
        <w:rPr>
          <w:rFonts w:ascii="Open Sans" w:eastAsia="Times New Roman" w:hAnsi="Open Sans" w:cs="Open Sans"/>
          <w:color w:val="212121"/>
          <w:kern w:val="0"/>
          <w:sz w:val="23"/>
          <w:szCs w:val="23"/>
          <w:lang w:val="en-US" w:eastAsia="el-GR"/>
          <w14:ligatures w14:val="none"/>
        </w:rPr>
        <w:t>Uskudar</w:t>
      </w:r>
      <w:proofErr w:type="spellEnd"/>
      <w:r w:rsidRPr="006A6923">
        <w:rPr>
          <w:rFonts w:ascii="Open Sans" w:eastAsia="Times New Roman" w:hAnsi="Open Sans" w:cs="Open Sans"/>
          <w:color w:val="212121"/>
          <w:kern w:val="0"/>
          <w:sz w:val="23"/>
          <w:szCs w:val="23"/>
          <w:lang w:val="en-US" w:eastAsia="el-GR"/>
          <w14:ligatures w14:val="none"/>
        </w:rPr>
        <w:t xml:space="preserve"> Urban Services Trade and Industry Joint Stock Organization, Türkiye</w:t>
      </w:r>
    </w:p>
    <w:p w14:paraId="73828FF4"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b/>
          <w:bCs/>
          <w:color w:val="212121"/>
          <w:kern w:val="0"/>
          <w:sz w:val="23"/>
          <w:szCs w:val="23"/>
          <w:lang w:val="en-US" w:eastAsia="el-GR"/>
          <w14:ligatures w14:val="none"/>
        </w:rPr>
        <w:t>Funded:</w:t>
      </w:r>
      <w:r w:rsidRPr="006A6923">
        <w:rPr>
          <w:rFonts w:ascii="Open Sans" w:eastAsia="Times New Roman" w:hAnsi="Open Sans" w:cs="Open Sans"/>
          <w:color w:val="212121"/>
          <w:kern w:val="0"/>
          <w:sz w:val="23"/>
          <w:szCs w:val="23"/>
          <w:lang w:val="en-US" w:eastAsia="el-GR"/>
          <w14:ligatures w14:val="none"/>
        </w:rPr>
        <w:t xml:space="preserve"> (Interreg VI-B) NEXT Black Sea Basin </w:t>
      </w:r>
      <w:proofErr w:type="spellStart"/>
      <w:r w:rsidRPr="006A6923">
        <w:rPr>
          <w:rFonts w:ascii="Open Sans" w:eastAsia="Times New Roman" w:hAnsi="Open Sans" w:cs="Open Sans"/>
          <w:color w:val="212121"/>
          <w:kern w:val="0"/>
          <w:sz w:val="23"/>
          <w:szCs w:val="23"/>
          <w:lang w:val="en-US" w:eastAsia="el-GR"/>
          <w14:ligatures w14:val="none"/>
        </w:rPr>
        <w:t>Programme</w:t>
      </w:r>
      <w:proofErr w:type="spellEnd"/>
      <w:r w:rsidRPr="006A6923">
        <w:rPr>
          <w:rFonts w:ascii="Open Sans" w:eastAsia="Times New Roman" w:hAnsi="Open Sans" w:cs="Open Sans"/>
          <w:color w:val="212121"/>
          <w:kern w:val="0"/>
          <w:sz w:val="23"/>
          <w:szCs w:val="23"/>
          <w:lang w:val="en-US" w:eastAsia="el-GR"/>
          <w14:ligatures w14:val="none"/>
        </w:rPr>
        <w:t xml:space="preserve">; </w:t>
      </w:r>
      <w:proofErr w:type="spellStart"/>
      <w:r w:rsidRPr="006A6923">
        <w:rPr>
          <w:rFonts w:ascii="Open Sans" w:eastAsia="Times New Roman" w:hAnsi="Open Sans" w:cs="Open Sans"/>
          <w:color w:val="212121"/>
          <w:kern w:val="0"/>
          <w:sz w:val="23"/>
          <w:szCs w:val="23"/>
          <w:lang w:val="en-US" w:eastAsia="el-GR"/>
          <w14:ligatures w14:val="none"/>
        </w:rPr>
        <w:t>Programme</w:t>
      </w:r>
      <w:proofErr w:type="spellEnd"/>
      <w:r w:rsidRPr="006A6923">
        <w:rPr>
          <w:rFonts w:ascii="Open Sans" w:eastAsia="Times New Roman" w:hAnsi="Open Sans" w:cs="Open Sans"/>
          <w:color w:val="212121"/>
          <w:kern w:val="0"/>
          <w:sz w:val="23"/>
          <w:szCs w:val="23"/>
          <w:lang w:val="en-US" w:eastAsia="el-GR"/>
          <w14:ligatures w14:val="none"/>
        </w:rPr>
        <w:t xml:space="preserve"> priority Blue and Smart Region; Specific objective RSO1.1: Developing and enhancing research and innovation capacities and the uptake of advanced technologies</w:t>
      </w:r>
    </w:p>
    <w:p w14:paraId="72D98A49"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b/>
          <w:bCs/>
          <w:color w:val="212121"/>
          <w:kern w:val="0"/>
          <w:sz w:val="23"/>
          <w:szCs w:val="23"/>
          <w:lang w:eastAsia="el-GR"/>
          <w14:ligatures w14:val="none"/>
        </w:rPr>
        <w:t>Duration</w:t>
      </w:r>
      <w:proofErr w:type="spellEnd"/>
      <w:r w:rsidRPr="006A6923">
        <w:rPr>
          <w:rFonts w:ascii="Open Sans" w:eastAsia="Times New Roman" w:hAnsi="Open Sans" w:cs="Open Sans"/>
          <w:color w:val="212121"/>
          <w:kern w:val="0"/>
          <w:sz w:val="23"/>
          <w:szCs w:val="23"/>
          <w:lang w:eastAsia="el-GR"/>
          <w14:ligatures w14:val="none"/>
        </w:rPr>
        <w:t xml:space="preserve">:  30 </w:t>
      </w:r>
      <w:proofErr w:type="spellStart"/>
      <w:r w:rsidRPr="006A6923">
        <w:rPr>
          <w:rFonts w:ascii="Open Sans" w:eastAsia="Times New Roman" w:hAnsi="Open Sans" w:cs="Open Sans"/>
          <w:color w:val="212121"/>
          <w:kern w:val="0"/>
          <w:sz w:val="23"/>
          <w:szCs w:val="23"/>
          <w:lang w:eastAsia="el-GR"/>
          <w14:ligatures w14:val="none"/>
        </w:rPr>
        <w:t>months</w:t>
      </w:r>
      <w:proofErr w:type="spellEnd"/>
      <w:r w:rsidRPr="006A6923">
        <w:rPr>
          <w:rFonts w:ascii="Open Sans" w:eastAsia="Times New Roman" w:hAnsi="Open Sans" w:cs="Open Sans"/>
          <w:color w:val="212121"/>
          <w:kern w:val="0"/>
          <w:sz w:val="23"/>
          <w:szCs w:val="23"/>
          <w:lang w:eastAsia="el-GR"/>
          <w14:ligatures w14:val="none"/>
        </w:rPr>
        <w:t xml:space="preserve"> (04.11.2025 – 03.05.2028)</w:t>
      </w:r>
    </w:p>
    <w:p w14:paraId="1E9AFC19"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eastAsia="el-GR"/>
          <w14:ligatures w14:val="none"/>
        </w:rPr>
      </w:pPr>
      <w:proofErr w:type="spellStart"/>
      <w:r w:rsidRPr="006A6923">
        <w:rPr>
          <w:rFonts w:ascii="Open Sans" w:eastAsia="Times New Roman" w:hAnsi="Open Sans" w:cs="Open Sans"/>
          <w:b/>
          <w:bCs/>
          <w:color w:val="212121"/>
          <w:kern w:val="0"/>
          <w:sz w:val="23"/>
          <w:szCs w:val="23"/>
          <w:lang w:eastAsia="el-GR"/>
          <w14:ligatures w14:val="none"/>
        </w:rPr>
        <w:t>Total</w:t>
      </w:r>
      <w:proofErr w:type="spellEnd"/>
      <w:r w:rsidRPr="006A6923">
        <w:rPr>
          <w:rFonts w:ascii="Open Sans" w:eastAsia="Times New Roman" w:hAnsi="Open Sans" w:cs="Open Sans"/>
          <w:b/>
          <w:bCs/>
          <w:color w:val="212121"/>
          <w:kern w:val="0"/>
          <w:sz w:val="23"/>
          <w:szCs w:val="23"/>
          <w:lang w:eastAsia="el-GR"/>
          <w14:ligatures w14:val="none"/>
        </w:rPr>
        <w:t xml:space="preserve"> </w:t>
      </w:r>
      <w:proofErr w:type="spellStart"/>
      <w:r w:rsidRPr="006A6923">
        <w:rPr>
          <w:rFonts w:ascii="Open Sans" w:eastAsia="Times New Roman" w:hAnsi="Open Sans" w:cs="Open Sans"/>
          <w:b/>
          <w:bCs/>
          <w:color w:val="212121"/>
          <w:kern w:val="0"/>
          <w:sz w:val="23"/>
          <w:szCs w:val="23"/>
          <w:lang w:eastAsia="el-GR"/>
          <w14:ligatures w14:val="none"/>
        </w:rPr>
        <w:t>budget</w:t>
      </w:r>
      <w:proofErr w:type="spellEnd"/>
      <w:r w:rsidRPr="006A6923">
        <w:rPr>
          <w:rFonts w:ascii="Open Sans" w:eastAsia="Times New Roman" w:hAnsi="Open Sans" w:cs="Open Sans"/>
          <w:color w:val="212121"/>
          <w:kern w:val="0"/>
          <w:sz w:val="23"/>
          <w:szCs w:val="23"/>
          <w:lang w:eastAsia="el-GR"/>
          <w14:ligatures w14:val="none"/>
        </w:rPr>
        <w:t>:   1.415.719,10 EUR</w:t>
      </w:r>
    </w:p>
    <w:p w14:paraId="3AC5FC03" w14:textId="77777777" w:rsidR="006A6923" w:rsidRPr="006A6923" w:rsidRDefault="006052F4" w:rsidP="006A6923">
      <w:pPr>
        <w:spacing w:before="450" w:after="450" w:line="240" w:lineRule="auto"/>
        <w:rPr>
          <w:rFonts w:ascii="Open Sans" w:eastAsia="Times New Roman" w:hAnsi="Open Sans" w:cs="Open Sans"/>
          <w:kern w:val="0"/>
          <w:sz w:val="23"/>
          <w:szCs w:val="23"/>
          <w:lang w:eastAsia="el-GR"/>
          <w14:ligatures w14:val="none"/>
        </w:rPr>
      </w:pPr>
      <w:r>
        <w:rPr>
          <w:rFonts w:ascii="Times New Roman" w:eastAsia="Times New Roman" w:hAnsi="Times New Roman" w:cs="Times New Roman"/>
          <w:kern w:val="0"/>
          <w:sz w:val="24"/>
          <w:szCs w:val="24"/>
          <w:lang w:eastAsia="el-GR"/>
          <w14:ligatures w14:val="none"/>
        </w:rPr>
        <w:pict w14:anchorId="0B684E06">
          <v:rect id="_x0000_i1025" style="width:0;height:0" o:hralign="center" o:hrstd="t" o:hr="t" fillcolor="#a0a0a0" stroked="f"/>
        </w:pict>
      </w:r>
    </w:p>
    <w:p w14:paraId="5861CA04"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i/>
          <w:iCs/>
          <w:color w:val="212121"/>
          <w:kern w:val="0"/>
          <w:sz w:val="23"/>
          <w:szCs w:val="23"/>
          <w:lang w:val="en-US" w:eastAsia="el-GR"/>
          <w14:ligatures w14:val="none"/>
        </w:rPr>
        <w:t xml:space="preserve">The SUSDEST-NET project addresses common challenges in the Black Sea Basin region, which includes Greece, Bulgaria, Romania, Moldova, and Turkey. This area faces issues such as </w:t>
      </w:r>
      <w:r w:rsidRPr="006A6923">
        <w:rPr>
          <w:rFonts w:ascii="Open Sans" w:eastAsia="Times New Roman" w:hAnsi="Open Sans" w:cs="Open Sans"/>
          <w:i/>
          <w:iCs/>
          <w:color w:val="212121"/>
          <w:kern w:val="0"/>
          <w:sz w:val="23"/>
          <w:szCs w:val="23"/>
          <w:lang w:val="en-US" w:eastAsia="el-GR"/>
          <w14:ligatures w14:val="none"/>
        </w:rPr>
        <w:lastRenderedPageBreak/>
        <w:t>overreliance on tourism, leading to environmental degradation, pollution, and unsustainable resource use. Climate change, economic disparities, and insufficient infrastructure further exacerbate these problems. Additionally, a lack of coordinated policies and governance structures results in fragmented efforts to manage tourism sustainably.</w:t>
      </w:r>
      <w:r w:rsidRPr="006A6923">
        <w:rPr>
          <w:rFonts w:ascii="Open Sans" w:eastAsia="Times New Roman" w:hAnsi="Open Sans" w:cs="Open Sans"/>
          <w:color w:val="212121"/>
          <w:kern w:val="0"/>
          <w:sz w:val="23"/>
          <w:szCs w:val="23"/>
          <w:lang w:val="en-US" w:eastAsia="el-GR"/>
          <w14:ligatures w14:val="none"/>
        </w:rPr>
        <w:t> </w:t>
      </w:r>
      <w:r w:rsidRPr="006A6923">
        <w:rPr>
          <w:rFonts w:ascii="Open Sans" w:eastAsia="Times New Roman" w:hAnsi="Open Sans" w:cs="Open Sans"/>
          <w:i/>
          <w:iCs/>
          <w:color w:val="212121"/>
          <w:kern w:val="0"/>
          <w:sz w:val="23"/>
          <w:szCs w:val="23"/>
          <w:lang w:val="en-US" w:eastAsia="el-GR"/>
          <w14:ligatures w14:val="none"/>
        </w:rPr>
        <w:t>The SUSDEST-NET project addresses the urgent need for sustainable tourism in the Black Sea Basin by promoting innovative solutions and transnational cooperation</w:t>
      </w:r>
    </w:p>
    <w:p w14:paraId="3A8FEDDF"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The </w:t>
      </w:r>
      <w:r w:rsidRPr="006A6923">
        <w:rPr>
          <w:rFonts w:ascii="Open Sans" w:eastAsia="Times New Roman" w:hAnsi="Open Sans" w:cs="Open Sans"/>
          <w:b/>
          <w:bCs/>
          <w:color w:val="212121"/>
          <w:kern w:val="0"/>
          <w:sz w:val="23"/>
          <w:szCs w:val="23"/>
          <w:lang w:val="en-US" w:eastAsia="el-GR"/>
          <w14:ligatures w14:val="none"/>
        </w:rPr>
        <w:t>overall objective</w:t>
      </w:r>
      <w:r w:rsidRPr="006A6923">
        <w:rPr>
          <w:rFonts w:ascii="Open Sans" w:eastAsia="Times New Roman" w:hAnsi="Open Sans" w:cs="Open Sans"/>
          <w:color w:val="212121"/>
          <w:kern w:val="0"/>
          <w:sz w:val="23"/>
          <w:szCs w:val="23"/>
          <w:lang w:val="en-US" w:eastAsia="el-GR"/>
          <w14:ligatures w14:val="none"/>
        </w:rPr>
        <w:t> of SUSDEST-NET is to promote ESG (Environmental, Social, and Governance) sustainability principles for 5 tourism destinations in the area who will establish their Destination Management Committees (DMCs). The project aims to transform these destinations into sustainable, competitive, and attractive areas, supporting the blue economy and enhancing the region’s profile, deriving from the adoption of sustainable practices, improving environmental quality, social equity, and economic viability. This will attract responsible tourists, boost local economies, and preserve the region’s natural and cultural heritage for future generations.</w:t>
      </w:r>
    </w:p>
    <w:p w14:paraId="3EA54580" w14:textId="77777777" w:rsidR="006A6923" w:rsidRPr="006A6923" w:rsidRDefault="006A6923" w:rsidP="006A6923">
      <w:pPr>
        <w:numPr>
          <w:ilvl w:val="0"/>
          <w:numId w:val="3"/>
        </w:numPr>
        <w:shd w:val="clear" w:color="auto" w:fill="FFFFFF"/>
        <w:spacing w:after="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The project will develop a </w:t>
      </w:r>
      <w:r w:rsidRPr="006A6923">
        <w:rPr>
          <w:rFonts w:ascii="Open Sans" w:eastAsia="Times New Roman" w:hAnsi="Open Sans" w:cs="Open Sans"/>
          <w:b/>
          <w:bCs/>
          <w:i/>
          <w:iCs/>
          <w:color w:val="212121"/>
          <w:kern w:val="0"/>
          <w:sz w:val="23"/>
          <w:szCs w:val="23"/>
          <w:lang w:val="en-US" w:eastAsia="el-GR"/>
          <w14:ligatures w14:val="none"/>
        </w:rPr>
        <w:t>common sustainable tourism policy and strategy</w:t>
      </w:r>
      <w:r w:rsidRPr="006A6923">
        <w:rPr>
          <w:rFonts w:ascii="Open Sans" w:eastAsia="Times New Roman" w:hAnsi="Open Sans" w:cs="Open Sans"/>
          <w:color w:val="212121"/>
          <w:kern w:val="0"/>
          <w:sz w:val="23"/>
          <w:szCs w:val="23"/>
          <w:lang w:val="en-US" w:eastAsia="el-GR"/>
          <w14:ligatures w14:val="none"/>
        </w:rPr>
        <w:t>, providing a harmonized framework for guiding sustainable tourism practices. This includes creating a versatile training package with modules, case studies, and practical exercises on sustainable tourism practices, delivered through e-training sessions. AI tools such as the AI Recommendation and Monitoring System (AIREMS) supporting sustainability of destinations and a Sustainable Destinations Observatory will provide real-time data and insights to monitor and recommend sustainable practices. The Sustainable Destination Education and Collaboration (SDEC) platform will facilitate knowledge sharing and collaboration among stakeholders.</w:t>
      </w:r>
    </w:p>
    <w:p w14:paraId="65680FE5" w14:textId="77777777" w:rsidR="006A6923" w:rsidRPr="006A6923" w:rsidRDefault="006A6923" w:rsidP="006A6923">
      <w:pPr>
        <w:numPr>
          <w:ilvl w:val="0"/>
          <w:numId w:val="3"/>
        </w:numPr>
        <w:shd w:val="clear" w:color="auto" w:fill="FFFFFF"/>
        <w:spacing w:after="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b/>
          <w:bCs/>
          <w:i/>
          <w:iCs/>
          <w:color w:val="212121"/>
          <w:kern w:val="0"/>
          <w:sz w:val="23"/>
          <w:szCs w:val="23"/>
          <w:lang w:val="en-US" w:eastAsia="el-GR"/>
          <w14:ligatures w14:val="none"/>
        </w:rPr>
        <w:t>Pilot implementations</w:t>
      </w:r>
      <w:r w:rsidRPr="006A6923">
        <w:rPr>
          <w:rFonts w:ascii="Open Sans" w:eastAsia="Times New Roman" w:hAnsi="Open Sans" w:cs="Open Sans"/>
          <w:color w:val="212121"/>
          <w:kern w:val="0"/>
          <w:sz w:val="23"/>
          <w:szCs w:val="23"/>
          <w:lang w:val="en-US" w:eastAsia="el-GR"/>
          <w14:ligatures w14:val="none"/>
        </w:rPr>
        <w:t> will design and implement prioritized actions from sustainability plans using the RADAR methodology, serving as practical examples for other regions. A sustainability awarding scheme will recognize destinations’ excellence in sustainable tourism, and </w:t>
      </w:r>
      <w:r w:rsidRPr="006A6923">
        <w:rPr>
          <w:rFonts w:ascii="Open Sans" w:eastAsia="Times New Roman" w:hAnsi="Open Sans" w:cs="Open Sans"/>
          <w:b/>
          <w:bCs/>
          <w:i/>
          <w:iCs/>
          <w:color w:val="212121"/>
          <w:kern w:val="0"/>
          <w:sz w:val="23"/>
          <w:szCs w:val="23"/>
          <w:lang w:val="en-US" w:eastAsia="el-GR"/>
          <w14:ligatures w14:val="none"/>
        </w:rPr>
        <w:t>targeted marketing campaigns</w:t>
      </w:r>
      <w:r w:rsidRPr="006A6923">
        <w:rPr>
          <w:rFonts w:ascii="Open Sans" w:eastAsia="Times New Roman" w:hAnsi="Open Sans" w:cs="Open Sans"/>
          <w:color w:val="212121"/>
          <w:kern w:val="0"/>
          <w:sz w:val="23"/>
          <w:szCs w:val="23"/>
          <w:lang w:val="en-US" w:eastAsia="el-GR"/>
          <w14:ligatures w14:val="none"/>
        </w:rPr>
        <w:t> along with participation in an </w:t>
      </w:r>
      <w:r w:rsidRPr="006A6923">
        <w:rPr>
          <w:rFonts w:ascii="Open Sans" w:eastAsia="Times New Roman" w:hAnsi="Open Sans" w:cs="Open Sans"/>
          <w:b/>
          <w:bCs/>
          <w:i/>
          <w:iCs/>
          <w:color w:val="212121"/>
          <w:kern w:val="0"/>
          <w:sz w:val="23"/>
          <w:szCs w:val="23"/>
          <w:lang w:val="en-US" w:eastAsia="el-GR"/>
          <w14:ligatures w14:val="none"/>
        </w:rPr>
        <w:t>international tourism fair</w:t>
      </w:r>
      <w:r w:rsidRPr="006A6923">
        <w:rPr>
          <w:rFonts w:ascii="Open Sans" w:eastAsia="Times New Roman" w:hAnsi="Open Sans" w:cs="Open Sans"/>
          <w:color w:val="212121"/>
          <w:kern w:val="0"/>
          <w:sz w:val="23"/>
          <w:szCs w:val="23"/>
          <w:lang w:val="en-US" w:eastAsia="el-GR"/>
          <w14:ligatures w14:val="none"/>
        </w:rPr>
        <w:t> will promote sustainable destinations in the region.</w:t>
      </w:r>
    </w:p>
    <w:p w14:paraId="6436C092" w14:textId="77777777" w:rsidR="006A6923" w:rsidRPr="006A6923" w:rsidRDefault="006A6923" w:rsidP="006A6923">
      <w:pPr>
        <w:shd w:val="clear" w:color="auto" w:fill="FFFFFF"/>
        <w:spacing w:before="300" w:after="300" w:line="240" w:lineRule="auto"/>
        <w:rPr>
          <w:rFonts w:ascii="Open Sans" w:eastAsia="Times New Roman" w:hAnsi="Open Sans" w:cs="Open Sans"/>
          <w:color w:val="212121"/>
          <w:kern w:val="0"/>
          <w:sz w:val="23"/>
          <w:szCs w:val="23"/>
          <w:lang w:val="en-US" w:eastAsia="el-GR"/>
          <w14:ligatures w14:val="none"/>
        </w:rPr>
      </w:pPr>
      <w:r w:rsidRPr="006A6923">
        <w:rPr>
          <w:rFonts w:ascii="Open Sans" w:eastAsia="Times New Roman" w:hAnsi="Open Sans" w:cs="Open Sans"/>
          <w:color w:val="212121"/>
          <w:kern w:val="0"/>
          <w:sz w:val="23"/>
          <w:szCs w:val="23"/>
          <w:lang w:val="en-US" w:eastAsia="el-GR"/>
          <w14:ligatures w14:val="none"/>
        </w:rPr>
        <w:t>Transnational cooperation is essential for addressing shared environmental, social, and economic challenges in the Black Sea Basin. By working together, project partners can leverage diverse expertise, share best practices, and develop innovative solutions effective across different contexts. This cooperation ensures broader impact and contributes to the region’s overall sustainability.</w:t>
      </w:r>
    </w:p>
    <w:p w14:paraId="147A82BB" w14:textId="23868EF6" w:rsidR="006A6923" w:rsidRPr="006A6923" w:rsidRDefault="006A6923" w:rsidP="006A6923">
      <w:pPr>
        <w:pStyle w:val="Web"/>
        <w:rPr>
          <w:lang w:val="en-US"/>
        </w:rPr>
      </w:pPr>
      <w:r w:rsidRPr="006A6923">
        <w:rPr>
          <w:rFonts w:ascii="Open Sans" w:hAnsi="Open Sans" w:cs="Open Sans"/>
          <w:b/>
          <w:bCs/>
          <w:color w:val="212121"/>
          <w:sz w:val="23"/>
          <w:szCs w:val="23"/>
          <w:shd w:val="clear" w:color="auto" w:fill="FFFFFF"/>
          <w:lang w:val="en-US"/>
        </w:rPr>
        <w:t>The project is innovative</w:t>
      </w:r>
      <w:r w:rsidRPr="006A6923">
        <w:rPr>
          <w:rFonts w:ascii="Open Sans" w:hAnsi="Open Sans" w:cs="Open Sans"/>
          <w:color w:val="212121"/>
          <w:sz w:val="23"/>
          <w:szCs w:val="23"/>
          <w:shd w:val="clear" w:color="auto" w:fill="FFFFFF"/>
          <w:lang w:val="en-US"/>
        </w:rPr>
        <w:t xml:space="preserve"> in several ways. It adopts a holistic approach to sustainability by integrating ESG principles into all aspects of destination management, addressing environmental, social, and governance dimensions comprehensively. SUSDEST-NET leverages AI and digital platforms for </w:t>
      </w:r>
      <w:proofErr w:type="spellStart"/>
      <w:r w:rsidRPr="006A6923">
        <w:rPr>
          <w:rFonts w:ascii="Open Sans" w:hAnsi="Open Sans" w:cs="Open Sans"/>
          <w:color w:val="212121"/>
          <w:sz w:val="23"/>
          <w:szCs w:val="23"/>
          <w:shd w:val="clear" w:color="auto" w:fill="FFFFFF"/>
          <w:lang w:val="en-US"/>
        </w:rPr>
        <w:t>realtime</w:t>
      </w:r>
      <w:proofErr w:type="spellEnd"/>
      <w:r w:rsidRPr="006A6923">
        <w:rPr>
          <w:rFonts w:ascii="Open Sans" w:hAnsi="Open Sans" w:cs="Open Sans"/>
          <w:color w:val="212121"/>
          <w:sz w:val="23"/>
          <w:szCs w:val="23"/>
          <w:shd w:val="clear" w:color="auto" w:fill="FFFFFF"/>
          <w:lang w:val="en-US"/>
        </w:rPr>
        <w:t xml:space="preserve"> monitoring and recommendations, representing a significant advancement over current practices. The development of a common sustainable tourism policy and strategy promotes transnational cooperation and </w:t>
      </w:r>
      <w:r w:rsidRPr="006A6923">
        <w:rPr>
          <w:rFonts w:ascii="Open Sans" w:hAnsi="Open Sans" w:cs="Open Sans"/>
          <w:color w:val="212121"/>
          <w:sz w:val="23"/>
          <w:szCs w:val="23"/>
          <w:shd w:val="clear" w:color="auto" w:fill="FFFFFF"/>
          <w:lang w:val="en-US"/>
        </w:rPr>
        <w:lastRenderedPageBreak/>
        <w:t>consistency. The SDEC platform integrates interactive and collaborative features, fostering a community of practice.</w:t>
      </w:r>
    </w:p>
    <w:p w14:paraId="344927CC" w14:textId="77777777" w:rsidR="00905E73" w:rsidRPr="006A6923" w:rsidRDefault="00905E73">
      <w:pPr>
        <w:rPr>
          <w:lang w:val="en-US"/>
        </w:rPr>
      </w:pPr>
    </w:p>
    <w:sectPr w:rsidR="00905E73" w:rsidRPr="006A6923" w:rsidSect="008D10A4">
      <w:pgSz w:w="11906" w:h="16838"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3060"/>
    <w:multiLevelType w:val="multilevel"/>
    <w:tmpl w:val="2588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D1D04"/>
    <w:multiLevelType w:val="multilevel"/>
    <w:tmpl w:val="C9A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1223D"/>
    <w:multiLevelType w:val="multilevel"/>
    <w:tmpl w:val="68A0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548806">
    <w:abstractNumId w:val="1"/>
  </w:num>
  <w:num w:numId="2" w16cid:durableId="420217888">
    <w:abstractNumId w:val="0"/>
  </w:num>
  <w:num w:numId="3" w16cid:durableId="1017736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23"/>
    <w:rsid w:val="00023B55"/>
    <w:rsid w:val="00090F59"/>
    <w:rsid w:val="001143A7"/>
    <w:rsid w:val="001545EE"/>
    <w:rsid w:val="001E25A4"/>
    <w:rsid w:val="003649BB"/>
    <w:rsid w:val="00382B19"/>
    <w:rsid w:val="004A2D62"/>
    <w:rsid w:val="004B2DE0"/>
    <w:rsid w:val="004D491D"/>
    <w:rsid w:val="006052F4"/>
    <w:rsid w:val="006A6923"/>
    <w:rsid w:val="007B3B40"/>
    <w:rsid w:val="008D10A4"/>
    <w:rsid w:val="00905E73"/>
    <w:rsid w:val="009375EB"/>
    <w:rsid w:val="00B138FC"/>
    <w:rsid w:val="00C44F8B"/>
    <w:rsid w:val="00DE3727"/>
    <w:rsid w:val="00E27080"/>
    <w:rsid w:val="00EF56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39AD7"/>
  <w15:chartTrackingRefBased/>
  <w15:docId w15:val="{03DAF515-8F72-45D1-86A9-4A64374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D62"/>
    <w:pPr>
      <w:spacing w:after="160" w:line="278" w:lineRule="auto"/>
    </w:pPr>
  </w:style>
  <w:style w:type="paragraph" w:styleId="1">
    <w:name w:val="heading 1"/>
    <w:basedOn w:val="a"/>
    <w:next w:val="a"/>
    <w:link w:val="1Char"/>
    <w:uiPriority w:val="9"/>
    <w:qFormat/>
    <w:rsid w:val="004A2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A2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A2D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A2D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A2D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A2D6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A2D62"/>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A2D62"/>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A2D6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A2D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A2D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4A2D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A2D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A2D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A2D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A2D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A2D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A2D62"/>
    <w:rPr>
      <w:rFonts w:eastAsiaTheme="majorEastAsia" w:cstheme="majorBidi"/>
      <w:color w:val="272727" w:themeColor="text1" w:themeTint="D8"/>
    </w:rPr>
  </w:style>
  <w:style w:type="paragraph" w:styleId="a3">
    <w:name w:val="Title"/>
    <w:basedOn w:val="a"/>
    <w:next w:val="a"/>
    <w:link w:val="Char"/>
    <w:uiPriority w:val="10"/>
    <w:qFormat/>
    <w:rsid w:val="004A2D6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A2D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A2D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A2D62"/>
    <w:rPr>
      <w:rFonts w:eastAsiaTheme="majorEastAsia" w:cstheme="majorBidi"/>
      <w:color w:val="595959" w:themeColor="text1" w:themeTint="A6"/>
      <w:spacing w:val="15"/>
      <w:sz w:val="28"/>
      <w:szCs w:val="28"/>
    </w:rPr>
  </w:style>
  <w:style w:type="paragraph" w:styleId="a5">
    <w:name w:val="List Paragraph"/>
    <w:basedOn w:val="a"/>
    <w:uiPriority w:val="34"/>
    <w:qFormat/>
    <w:rsid w:val="004A2D62"/>
    <w:pPr>
      <w:ind w:left="720"/>
      <w:contextualSpacing/>
    </w:pPr>
  </w:style>
  <w:style w:type="paragraph" w:styleId="a6">
    <w:name w:val="Quote"/>
    <w:basedOn w:val="a"/>
    <w:next w:val="a"/>
    <w:link w:val="Char1"/>
    <w:uiPriority w:val="29"/>
    <w:qFormat/>
    <w:rsid w:val="004A2D62"/>
    <w:pPr>
      <w:spacing w:before="160"/>
      <w:jc w:val="center"/>
    </w:pPr>
    <w:rPr>
      <w:i/>
      <w:iCs/>
      <w:color w:val="404040" w:themeColor="text1" w:themeTint="BF"/>
    </w:rPr>
  </w:style>
  <w:style w:type="character" w:customStyle="1" w:styleId="Char1">
    <w:name w:val="Απόσπασμα Char"/>
    <w:basedOn w:val="a0"/>
    <w:link w:val="a6"/>
    <w:uiPriority w:val="29"/>
    <w:rsid w:val="004A2D62"/>
    <w:rPr>
      <w:i/>
      <w:iCs/>
      <w:color w:val="404040" w:themeColor="text1" w:themeTint="BF"/>
    </w:rPr>
  </w:style>
  <w:style w:type="paragraph" w:styleId="a7">
    <w:name w:val="Intense Quote"/>
    <w:basedOn w:val="a"/>
    <w:next w:val="a"/>
    <w:link w:val="Char2"/>
    <w:uiPriority w:val="30"/>
    <w:qFormat/>
    <w:rsid w:val="004A2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4A2D62"/>
    <w:rPr>
      <w:i/>
      <w:iCs/>
      <w:color w:val="0F4761" w:themeColor="accent1" w:themeShade="BF"/>
    </w:rPr>
  </w:style>
  <w:style w:type="character" w:styleId="a8">
    <w:name w:val="Intense Emphasis"/>
    <w:basedOn w:val="a0"/>
    <w:uiPriority w:val="21"/>
    <w:qFormat/>
    <w:rsid w:val="004A2D62"/>
    <w:rPr>
      <w:i/>
      <w:iCs/>
      <w:color w:val="0F4761" w:themeColor="accent1" w:themeShade="BF"/>
    </w:rPr>
  </w:style>
  <w:style w:type="character" w:styleId="a9">
    <w:name w:val="Intense Reference"/>
    <w:basedOn w:val="a0"/>
    <w:uiPriority w:val="32"/>
    <w:qFormat/>
    <w:rsid w:val="004A2D62"/>
    <w:rPr>
      <w:b/>
      <w:bCs/>
      <w:smallCaps/>
      <w:color w:val="0F4761" w:themeColor="accent1" w:themeShade="BF"/>
      <w:spacing w:val="5"/>
    </w:rPr>
  </w:style>
  <w:style w:type="paragraph" w:styleId="Web">
    <w:name w:val="Normal (Web)"/>
    <w:basedOn w:val="a"/>
    <w:uiPriority w:val="99"/>
    <w:semiHidden/>
    <w:unhideWhenUsed/>
    <w:rsid w:val="006A6923"/>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semiHidden/>
    <w:unhideWhenUsed/>
    <w:rsid w:val="006A6923"/>
    <w:rPr>
      <w:color w:val="0000FF"/>
      <w:u w:val="single"/>
    </w:rPr>
  </w:style>
  <w:style w:type="character" w:styleId="aa">
    <w:name w:val="Emphasis"/>
    <w:basedOn w:val="a0"/>
    <w:uiPriority w:val="20"/>
    <w:qFormat/>
    <w:rsid w:val="006A69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sdestne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Προσαρμοσμένο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3630</Characters>
  <Application>Microsoft Office Word</Application>
  <DocSecurity>4</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Chatzoudis</dc:creator>
  <cp:keywords/>
  <dc:description/>
  <cp:lastModifiedBy>ioannis paliokas</cp:lastModifiedBy>
  <cp:revision>2</cp:revision>
  <dcterms:created xsi:type="dcterms:W3CDTF">2026-05-13T12:18:00Z</dcterms:created>
  <dcterms:modified xsi:type="dcterms:W3CDTF">2026-05-13T12:18:00Z</dcterms:modified>
</cp:coreProperties>
</file>