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1FD" w:rsidRDefault="00452950">
      <w:pPr>
        <w:pStyle w:val="a4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487565824" behindDoc="1" locked="0" layoutInCell="1" allowOverlap="1">
                <wp:simplePos x="0" y="0"/>
                <wp:positionH relativeFrom="page">
                  <wp:posOffset>2888614</wp:posOffset>
                </wp:positionH>
                <wp:positionV relativeFrom="paragraph">
                  <wp:posOffset>245109</wp:posOffset>
                </wp:positionV>
                <wp:extent cx="1792605" cy="2476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92605" cy="24765"/>
                          <a:chOff x="0" y="0"/>
                          <a:chExt cx="1792605" cy="247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144" y="9144"/>
                            <a:ext cx="178371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714" h="15240">
                                <a:moveTo>
                                  <a:pt x="17833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1783333" y="15240"/>
                                </a:lnTo>
                                <a:lnTo>
                                  <a:pt x="1783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78371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3714" h="15240">
                                <a:moveTo>
                                  <a:pt x="1783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1783334" y="15240"/>
                                </a:lnTo>
                                <a:lnTo>
                                  <a:pt x="1783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C30EBB" id="Group 1" o:spid="_x0000_s1026" style="position:absolute;margin-left:227.45pt;margin-top:19.3pt;width:141.15pt;height:1.95pt;z-index:-15750656;mso-wrap-distance-left:0;mso-wrap-distance-right:0;mso-position-horizontal-relative:page" coordsize="17926,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">
                <v:shape id="Graphic 2" o:spid="_x0000_s1027" style="position:absolute;left:91;top:91;width:17837;height:152;visibility:visible;mso-wrap-style:square;v-text-anchor:top" coordsize="178371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" path="m1783333,l,,,15240r1783333,l1783333,xe" fillcolor="silver" stroked="f">
                  <v:path arrowok="t"/>
                </v:shape>
                <v:shape id="Graphic 3" o:spid="_x0000_s1028" style="position:absolute;width:17837;height:152;visibility:visible;mso-wrap-style:square;v-text-anchor:top" coordsize="1783714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" path="m1783334,l,,,15240r1783334,l1783334,xe" fillcolor="black" stroked="f">
                  <v:path arrowok="t"/>
                </v:shape>
                <w10:wrap anchorx="page"/>
              </v:group>
            </w:pict>
          </mc:Fallback>
        </mc:AlternateConten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Α</w:t>
      </w:r>
      <w:r>
        <w:rPr>
          <w:spacing w:val="-10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Ν</w:t>
      </w:r>
      <w:r>
        <w:rPr>
          <w:spacing w:val="-9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Α</w:t>
      </w:r>
      <w:r>
        <w:rPr>
          <w:spacing w:val="-9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Κ</w:t>
      </w:r>
      <w:r>
        <w:rPr>
          <w:spacing w:val="-10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Ο</w:t>
      </w:r>
      <w:r>
        <w:rPr>
          <w:spacing w:val="-11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Ι</w:t>
      </w:r>
      <w:r>
        <w:rPr>
          <w:spacing w:val="-10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Ν</w:t>
      </w:r>
      <w:r>
        <w:rPr>
          <w:spacing w:val="-9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Ω</w:t>
      </w:r>
      <w:r>
        <w:rPr>
          <w:spacing w:val="-10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Σ</w:t>
      </w:r>
      <w:r>
        <w:rPr>
          <w:spacing w:val="-11"/>
        </w:rPr>
        <w:t xml:space="preserve"> </w:t>
      </w:r>
      <w:r w:rsidRPr="006C3CCB">
        <w:rPr>
          <w:spacing w:val="-1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Η</w:t>
      </w:r>
    </w:p>
    <w:p w:rsidR="001501FD" w:rsidRDefault="00452950">
      <w:pPr>
        <w:pStyle w:val="a4"/>
        <w:tabs>
          <w:tab w:val="left" w:pos="3324"/>
          <w:tab w:val="left" w:pos="5569"/>
        </w:tabs>
        <w:spacing w:before="240" w:line="439" w:lineRule="exact"/>
      </w:pP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Κ</w:t>
      </w:r>
      <w:r>
        <w:rPr>
          <w:spacing w:val="-10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α</w:t>
      </w:r>
      <w:r>
        <w:rPr>
          <w:spacing w:val="-8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τ</w:t>
      </w:r>
      <w:r>
        <w:rPr>
          <w:spacing w:val="-10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α</w:t>
      </w:r>
      <w:r>
        <w:rPr>
          <w:spacing w:val="-9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τ</w:t>
      </w:r>
      <w:r>
        <w:rPr>
          <w:spacing w:val="-10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α</w:t>
      </w:r>
      <w:r>
        <w:rPr>
          <w:spacing w:val="-9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κ</w:t>
      </w:r>
      <w:r>
        <w:rPr>
          <w:spacing w:val="-10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τ</w:t>
      </w:r>
      <w:r>
        <w:rPr>
          <w:spacing w:val="-12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ή</w:t>
      </w:r>
      <w:r>
        <w:rPr>
          <w:spacing w:val="-11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ρ</w:t>
      </w:r>
      <w:r>
        <w:rPr>
          <w:spacing w:val="-9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ι</w:t>
      </w:r>
      <w:r>
        <w:rPr>
          <w:spacing w:val="-9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ε</w:t>
      </w:r>
      <w:r>
        <w:rPr>
          <w:spacing w:val="-9"/>
        </w:rPr>
        <w:t xml:space="preserve"> </w:t>
      </w:r>
      <w:r w:rsidRPr="006C3CCB">
        <w:rPr>
          <w:spacing w:val="-1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ς</w:t>
      </w:r>
      <w:r>
        <w:tab/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Ε</w:t>
      </w:r>
      <w:r>
        <w:rPr>
          <w:spacing w:val="-10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ξ</w:t>
      </w:r>
      <w:r>
        <w:rPr>
          <w:spacing w:val="-9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ε</w:t>
      </w:r>
      <w:r>
        <w:rPr>
          <w:spacing w:val="-9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τ</w:t>
      </w:r>
      <w:r>
        <w:rPr>
          <w:spacing w:val="-12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ά</w:t>
      </w:r>
      <w:r>
        <w:rPr>
          <w:spacing w:val="-11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σ</w:t>
      </w:r>
      <w:r>
        <w:rPr>
          <w:spacing w:val="-8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ε</w:t>
      </w:r>
      <w:r>
        <w:rPr>
          <w:spacing w:val="-9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ι</w:t>
      </w:r>
      <w:r>
        <w:rPr>
          <w:spacing w:val="-10"/>
        </w:rPr>
        <w:t xml:space="preserve"> </w:t>
      </w:r>
      <w:r w:rsidRPr="006C3CCB">
        <w:rPr>
          <w:spacing w:val="-1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ς</w:t>
      </w:r>
      <w:r>
        <w:tab/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γ</w:t>
      </w:r>
      <w:r>
        <w:rPr>
          <w:spacing w:val="-10"/>
        </w:rPr>
        <w:t xml:space="preserve"> </w:t>
      </w:r>
      <w:r w:rsidRPr="006C3CCB">
        <w:rPr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ι</w:t>
      </w:r>
      <w:r>
        <w:rPr>
          <w:spacing w:val="-10"/>
        </w:rPr>
        <w:t xml:space="preserve"> </w:t>
      </w:r>
      <w:r w:rsidRPr="006C3CCB">
        <w:rPr>
          <w:spacing w:val="-1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α</w:t>
      </w:r>
    </w:p>
    <w:p w:rsidR="001501FD" w:rsidRDefault="00452950">
      <w:pPr>
        <w:tabs>
          <w:tab w:val="left" w:pos="2897"/>
          <w:tab w:val="left" w:pos="3980"/>
        </w:tabs>
        <w:ind w:right="69"/>
        <w:jc w:val="center"/>
        <w:rPr>
          <w:b/>
          <w:sz w:val="36"/>
        </w:rPr>
      </w:pPr>
      <w:r w:rsidRPr="006C3CCB">
        <w:rPr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σ</w:t>
      </w:r>
      <w:r>
        <w:rPr>
          <w:spacing w:val="-9"/>
          <w:sz w:val="36"/>
        </w:rPr>
        <w:t xml:space="preserve"> </w:t>
      </w:r>
      <w:r w:rsidRPr="006C3CCB">
        <w:rPr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π</w:t>
      </w:r>
      <w:r>
        <w:rPr>
          <w:spacing w:val="-9"/>
          <w:sz w:val="36"/>
        </w:rPr>
        <w:t xml:space="preserve"> </w:t>
      </w:r>
      <w:r w:rsidRPr="006C3CCB">
        <w:rPr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ο</w:t>
      </w:r>
      <w:r>
        <w:rPr>
          <w:spacing w:val="-10"/>
          <w:sz w:val="36"/>
        </w:rPr>
        <w:t xml:space="preserve"> </w:t>
      </w:r>
      <w:r w:rsidRPr="006C3CCB">
        <w:rPr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υ</w:t>
      </w:r>
      <w:r>
        <w:rPr>
          <w:spacing w:val="-10"/>
          <w:sz w:val="36"/>
        </w:rPr>
        <w:t xml:space="preserve"> </w:t>
      </w:r>
      <w:r w:rsidRPr="006C3CCB">
        <w:rPr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δ</w:t>
      </w:r>
      <w:r>
        <w:rPr>
          <w:spacing w:val="-9"/>
          <w:sz w:val="36"/>
        </w:rPr>
        <w:t xml:space="preserve"> </w:t>
      </w:r>
      <w:r w:rsidRPr="006C3CCB">
        <w:rPr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α</w:t>
      </w:r>
      <w:r>
        <w:rPr>
          <w:spacing w:val="-10"/>
          <w:sz w:val="36"/>
        </w:rPr>
        <w:t xml:space="preserve"> </w:t>
      </w:r>
      <w:r w:rsidRPr="006C3CCB">
        <w:rPr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σ</w:t>
      </w:r>
      <w:r>
        <w:rPr>
          <w:spacing w:val="-9"/>
          <w:sz w:val="36"/>
        </w:rPr>
        <w:t xml:space="preserve"> </w:t>
      </w:r>
      <w:r w:rsidRPr="006C3CCB">
        <w:rPr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τ</w:t>
      </w:r>
      <w:r>
        <w:rPr>
          <w:spacing w:val="-10"/>
          <w:sz w:val="36"/>
        </w:rPr>
        <w:t xml:space="preserve"> </w:t>
      </w:r>
      <w:r w:rsidRPr="006C3CCB">
        <w:rPr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ι</w:t>
      </w:r>
      <w:r>
        <w:rPr>
          <w:spacing w:val="-10"/>
          <w:sz w:val="36"/>
        </w:rPr>
        <w:t xml:space="preserve"> </w:t>
      </w:r>
      <w:r w:rsidRPr="006C3CCB">
        <w:rPr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κ</w:t>
      </w:r>
      <w:r>
        <w:rPr>
          <w:spacing w:val="-10"/>
          <w:sz w:val="36"/>
        </w:rPr>
        <w:t xml:space="preserve"> </w:t>
      </w:r>
      <w:r w:rsidRPr="006C3CCB">
        <w:rPr>
          <w:spacing w:val="-10"/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ό</w:t>
      </w:r>
      <w:r>
        <w:rPr>
          <w:sz w:val="36"/>
        </w:rPr>
        <w:tab/>
      </w:r>
      <w:r w:rsidRPr="006C3CCB">
        <w:rPr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έ</w:t>
      </w:r>
      <w:r>
        <w:rPr>
          <w:spacing w:val="-13"/>
          <w:sz w:val="36"/>
        </w:rPr>
        <w:t xml:space="preserve"> </w:t>
      </w:r>
      <w:r w:rsidRPr="006C3CCB">
        <w:rPr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τ</w:t>
      </w:r>
      <w:r>
        <w:rPr>
          <w:spacing w:val="-10"/>
          <w:sz w:val="36"/>
        </w:rPr>
        <w:t xml:space="preserve"> </w:t>
      </w:r>
      <w:r w:rsidRPr="006C3CCB">
        <w:rPr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ο</w:t>
      </w:r>
      <w:r>
        <w:rPr>
          <w:spacing w:val="-10"/>
          <w:sz w:val="36"/>
        </w:rPr>
        <w:t xml:space="preserve"> </w:t>
      </w:r>
      <w:r w:rsidRPr="006C3CCB">
        <w:rPr>
          <w:spacing w:val="-10"/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ς</w:t>
      </w:r>
      <w:r>
        <w:rPr>
          <w:sz w:val="36"/>
        </w:rPr>
        <w:tab/>
      </w:r>
      <w:r w:rsidRPr="006C3CCB"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b/>
          <w:spacing w:val="-10"/>
          <w:sz w:val="36"/>
        </w:rPr>
        <w:t xml:space="preserve"> </w:t>
      </w:r>
      <w:r w:rsidRPr="006C3CCB"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>
        <w:rPr>
          <w:b/>
          <w:spacing w:val="-10"/>
          <w:sz w:val="36"/>
        </w:rPr>
        <w:t xml:space="preserve"> </w:t>
      </w:r>
      <w:r w:rsidRPr="006C3CCB"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b/>
          <w:spacing w:val="-9"/>
          <w:sz w:val="36"/>
        </w:rPr>
        <w:t xml:space="preserve"> 5</w:t>
      </w:r>
      <w:r>
        <w:rPr>
          <w:b/>
          <w:spacing w:val="-10"/>
          <w:sz w:val="36"/>
        </w:rPr>
        <w:t xml:space="preserve"> </w:t>
      </w:r>
      <w:r w:rsidRPr="006C3CCB"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b/>
          <w:spacing w:val="-10"/>
          <w:sz w:val="36"/>
        </w:rPr>
        <w:t xml:space="preserve"> </w:t>
      </w:r>
      <w:r w:rsidRPr="006C3CCB"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b/>
          <w:spacing w:val="-10"/>
          <w:sz w:val="36"/>
        </w:rPr>
        <w:t xml:space="preserve"> </w:t>
      </w:r>
      <w:r w:rsidRPr="006C3CCB"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>
        <w:rPr>
          <w:b/>
          <w:spacing w:val="-10"/>
          <w:sz w:val="36"/>
        </w:rPr>
        <w:t xml:space="preserve"> </w:t>
      </w:r>
      <w:r w:rsidRPr="006C3CCB">
        <w:rPr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>
        <w:rPr>
          <w:b/>
          <w:spacing w:val="-10"/>
          <w:sz w:val="36"/>
        </w:rPr>
        <w:t xml:space="preserve"> 6</w:t>
      </w:r>
    </w:p>
    <w:p w:rsidR="001501FD" w:rsidRDefault="001501FD">
      <w:pPr>
        <w:pStyle w:val="a3"/>
        <w:spacing w:before="202"/>
        <w:rPr>
          <w:b/>
          <w:sz w:val="36"/>
        </w:rPr>
      </w:pPr>
    </w:p>
    <w:p w:rsidR="001501FD" w:rsidRDefault="00452950">
      <w:pPr>
        <w:pStyle w:val="a3"/>
        <w:spacing w:line="276" w:lineRule="auto"/>
        <w:ind w:left="100" w:right="96"/>
        <w:jc w:val="both"/>
      </w:pPr>
      <w:r>
        <w:t>Σας ενημερώνουμε ότι οι αιτήσεις για τις κατατακτήριες εξετάσεις στο Τμήμα Λογιστικής και Χρηματοοικονομικής για το σπουδαστικό έτος 2024-2025 θα γίνονται δεκτές από τις 01-15 Νοεμβρίου 2025 και οι εξετάσεις θα</w:t>
      </w:r>
      <w:r>
        <w:rPr>
          <w:spacing w:val="80"/>
        </w:rPr>
        <w:t xml:space="preserve"> </w:t>
      </w:r>
      <w:r>
        <w:t xml:space="preserve">διεξαχθούν στις </w:t>
      </w:r>
      <w:r>
        <w:rPr>
          <w:b/>
          <w:u w:val="single"/>
        </w:rPr>
        <w:t>2 Δεκεμβρίου 2025, ημέρα Τρίτη</w:t>
      </w:r>
      <w:r>
        <w:t>.</w:t>
      </w:r>
    </w:p>
    <w:p w:rsidR="001501FD" w:rsidRDefault="00452950">
      <w:pPr>
        <w:pStyle w:val="a3"/>
        <w:spacing w:before="240"/>
        <w:ind w:left="100"/>
      </w:pPr>
      <w:r>
        <w:t>Το</w:t>
      </w:r>
      <w:r>
        <w:rPr>
          <w:spacing w:val="-9"/>
        </w:rPr>
        <w:t xml:space="preserve"> </w:t>
      </w:r>
      <w:r>
        <w:t>πρόγραμμα</w:t>
      </w:r>
      <w:r>
        <w:rPr>
          <w:spacing w:val="-7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εξετάσεων</w:t>
      </w:r>
      <w:r>
        <w:rPr>
          <w:spacing w:val="-6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διεξαχθεί</w:t>
      </w:r>
      <w:r>
        <w:rPr>
          <w:spacing w:val="-8"/>
        </w:rPr>
        <w:t xml:space="preserve"> </w:t>
      </w:r>
      <w:r>
        <w:t>ως</w:t>
      </w:r>
      <w:r>
        <w:rPr>
          <w:spacing w:val="-10"/>
        </w:rPr>
        <w:t xml:space="preserve"> </w:t>
      </w:r>
      <w:r>
        <w:rPr>
          <w:spacing w:val="-2"/>
        </w:rPr>
        <w:t>ακολούθως:</w:t>
      </w:r>
    </w:p>
    <w:p w:rsidR="001501FD" w:rsidRDefault="00452950">
      <w:pPr>
        <w:spacing w:before="158"/>
        <w:ind w:left="100"/>
        <w:rPr>
          <w:sz w:val="26"/>
        </w:rPr>
      </w:pPr>
      <w:r>
        <w:rPr>
          <w:b/>
          <w:sz w:val="26"/>
        </w:rPr>
        <w:t>09:00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10:30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:</w:t>
      </w:r>
      <w:r>
        <w:rPr>
          <w:b/>
          <w:spacing w:val="-3"/>
          <w:sz w:val="26"/>
        </w:rPr>
        <w:t xml:space="preserve"> </w:t>
      </w:r>
      <w:r>
        <w:rPr>
          <w:sz w:val="26"/>
        </w:rPr>
        <w:t>Αρχές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Οικονομικής</w:t>
      </w:r>
    </w:p>
    <w:p w:rsidR="001501FD" w:rsidRDefault="00452950">
      <w:pPr>
        <w:spacing w:before="160"/>
        <w:ind w:left="100"/>
        <w:rPr>
          <w:sz w:val="26"/>
        </w:rPr>
      </w:pPr>
      <w:r>
        <w:rPr>
          <w:b/>
          <w:sz w:val="26"/>
        </w:rPr>
        <w:t>11:00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12:30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:</w:t>
      </w:r>
      <w:r>
        <w:rPr>
          <w:b/>
          <w:spacing w:val="-8"/>
          <w:sz w:val="26"/>
        </w:rPr>
        <w:t xml:space="preserve"> </w:t>
      </w:r>
      <w:r>
        <w:rPr>
          <w:sz w:val="26"/>
        </w:rPr>
        <w:t>Χρηματοοικονομική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Λογιστική</w:t>
      </w:r>
    </w:p>
    <w:p w:rsidR="001501FD" w:rsidRDefault="00452950">
      <w:pPr>
        <w:spacing w:before="158"/>
        <w:ind w:left="100"/>
        <w:rPr>
          <w:sz w:val="26"/>
        </w:rPr>
      </w:pPr>
      <w:r>
        <w:rPr>
          <w:b/>
          <w:sz w:val="26"/>
        </w:rPr>
        <w:t>13:00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14:30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:</w:t>
      </w:r>
      <w:r>
        <w:rPr>
          <w:b/>
          <w:spacing w:val="-4"/>
          <w:sz w:val="26"/>
        </w:rPr>
        <w:t xml:space="preserve"> </w:t>
      </w:r>
      <w:r>
        <w:rPr>
          <w:spacing w:val="-2"/>
          <w:sz w:val="26"/>
        </w:rPr>
        <w:t>Χρηματοοικονομικά</w:t>
      </w:r>
    </w:p>
    <w:p w:rsidR="001501FD" w:rsidRDefault="00452950">
      <w:pPr>
        <w:pStyle w:val="a3"/>
        <w:spacing w:before="160"/>
        <w:ind w:left="100"/>
        <w:rPr>
          <w:b/>
        </w:rPr>
      </w:pPr>
      <w:r>
        <w:t>Η</w:t>
      </w:r>
      <w:r>
        <w:rPr>
          <w:spacing w:val="-5"/>
        </w:rPr>
        <w:t xml:space="preserve"> </w:t>
      </w:r>
      <w:r>
        <w:t>αίτηση</w:t>
      </w:r>
      <w:r>
        <w:rPr>
          <w:spacing w:val="-2"/>
        </w:rPr>
        <w:t xml:space="preserve"> </w:t>
      </w:r>
      <w:r>
        <w:t>συμμετοχής στις</w:t>
      </w:r>
      <w:r>
        <w:rPr>
          <w:spacing w:val="-2"/>
        </w:rPr>
        <w:t xml:space="preserve"> </w:t>
      </w:r>
      <w:r>
        <w:t>κατατακτήριες</w:t>
      </w:r>
      <w:r>
        <w:rPr>
          <w:spacing w:val="-2"/>
        </w:rPr>
        <w:t xml:space="preserve"> </w:t>
      </w:r>
      <w:r>
        <w:t>εξετάσεις</w:t>
      </w:r>
      <w:r>
        <w:rPr>
          <w:spacing w:val="-5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ύλη</w:t>
      </w:r>
      <w:r>
        <w:rPr>
          <w:spacing w:val="-3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μαθημάτων βρίσκεται στην ιστοσελίδα του Τμήματος</w:t>
      </w:r>
      <w:r>
        <w:rPr>
          <w:spacing w:val="40"/>
        </w:rPr>
        <w:t xml:space="preserve"> </w:t>
      </w:r>
      <w:hyperlink r:id="rId4">
        <w:r>
          <w:rPr>
            <w:b/>
            <w:color w:val="0462C1"/>
            <w:u w:val="single" w:color="0462C1"/>
          </w:rPr>
          <w:t>https://af.duth.gr/</w:t>
        </w:r>
      </w:hyperlink>
    </w:p>
    <w:p w:rsidR="001501FD" w:rsidRDefault="00452950">
      <w:pPr>
        <w:pStyle w:val="a3"/>
        <w:spacing w:before="292"/>
        <w:ind w:left="100"/>
      </w:pPr>
      <w:r>
        <w:t>Η</w:t>
      </w:r>
      <w:r>
        <w:rPr>
          <w:spacing w:val="40"/>
        </w:rPr>
        <w:t xml:space="preserve"> </w:t>
      </w:r>
      <w:r>
        <w:t>αίθουσα,</w:t>
      </w:r>
      <w:r>
        <w:rPr>
          <w:spacing w:val="40"/>
        </w:rPr>
        <w:t xml:space="preserve"> </w:t>
      </w:r>
      <w:r>
        <w:t>όπου</w:t>
      </w:r>
      <w:r>
        <w:rPr>
          <w:spacing w:val="40"/>
        </w:rPr>
        <w:t xml:space="preserve"> </w:t>
      </w:r>
      <w:r>
        <w:t>θα</w:t>
      </w:r>
      <w:r>
        <w:rPr>
          <w:spacing w:val="40"/>
        </w:rPr>
        <w:t xml:space="preserve"> </w:t>
      </w:r>
      <w:r>
        <w:t>διεξαχθούν</w:t>
      </w:r>
      <w:r>
        <w:rPr>
          <w:spacing w:val="40"/>
        </w:rPr>
        <w:t xml:space="preserve"> </w:t>
      </w:r>
      <w:r>
        <w:t>οι</w:t>
      </w:r>
      <w:r>
        <w:rPr>
          <w:spacing w:val="40"/>
        </w:rPr>
        <w:t xml:space="preserve"> </w:t>
      </w:r>
      <w:r>
        <w:t>εξετάσεις</w:t>
      </w:r>
      <w:r>
        <w:rPr>
          <w:spacing w:val="40"/>
        </w:rPr>
        <w:t xml:space="preserve"> </w:t>
      </w:r>
      <w:r>
        <w:t>είναι</w:t>
      </w:r>
      <w:r>
        <w:rPr>
          <w:spacing w:val="40"/>
        </w:rPr>
        <w:t xml:space="preserve"> </w:t>
      </w:r>
      <w:r>
        <w:t>η</w:t>
      </w:r>
      <w:r>
        <w:rPr>
          <w:spacing w:val="40"/>
        </w:rPr>
        <w:t xml:space="preserve"> </w:t>
      </w:r>
      <w:r>
        <w:t>αίθουσα</w:t>
      </w:r>
      <w:r>
        <w:rPr>
          <w:spacing w:val="40"/>
        </w:rPr>
        <w:t xml:space="preserve"> 1 </w:t>
      </w:r>
      <w:r>
        <w:t xml:space="preserve">στο </w:t>
      </w:r>
      <w:proofErr w:type="spellStart"/>
      <w:r>
        <w:t>ισογειο</w:t>
      </w:r>
      <w:proofErr w:type="spellEnd"/>
      <w:r>
        <w:t xml:space="preserve"> στο χώρο του κυλικείου.</w:t>
      </w:r>
    </w:p>
    <w:p w:rsidR="001501FD" w:rsidRDefault="001501FD">
      <w:pPr>
        <w:pStyle w:val="a3"/>
      </w:pPr>
    </w:p>
    <w:p w:rsidR="001501FD" w:rsidRDefault="001501FD">
      <w:pPr>
        <w:pStyle w:val="a3"/>
        <w:spacing w:before="48"/>
      </w:pPr>
    </w:p>
    <w:p w:rsidR="001501FD" w:rsidRDefault="00452950">
      <w:pPr>
        <w:pStyle w:val="a3"/>
        <w:ind w:left="4733" w:right="100" w:firstLine="86"/>
        <w:jc w:val="right"/>
      </w:pPr>
      <w:r>
        <w:t>Από</w:t>
      </w:r>
      <w:r>
        <w:rPr>
          <w:spacing w:val="-10"/>
        </w:rPr>
        <w:t xml:space="preserve"> </w:t>
      </w:r>
      <w:r>
        <w:t>τη</w:t>
      </w:r>
      <w:r>
        <w:rPr>
          <w:spacing w:val="-8"/>
        </w:rPr>
        <w:t xml:space="preserve"> </w:t>
      </w:r>
      <w:r>
        <w:t>Γραμματεία</w:t>
      </w:r>
      <w:r>
        <w:rPr>
          <w:spacing w:val="-11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Τμήματος Λογιστικής</w:t>
      </w:r>
      <w:r>
        <w:rPr>
          <w:spacing w:val="-10"/>
        </w:rPr>
        <w:t xml:space="preserve"> </w:t>
      </w:r>
      <w:r>
        <w:t>&amp;</w:t>
      </w:r>
      <w:r>
        <w:rPr>
          <w:spacing w:val="-8"/>
        </w:rPr>
        <w:t xml:space="preserve"> </w:t>
      </w:r>
      <w:r>
        <w:rPr>
          <w:spacing w:val="-2"/>
        </w:rPr>
        <w:t>Χρηματοοικονομικής</w:t>
      </w:r>
    </w:p>
    <w:p w:rsidR="001501FD" w:rsidRDefault="00452950">
      <w:pPr>
        <w:pStyle w:val="a3"/>
        <w:spacing w:before="2"/>
        <w:ind w:right="100"/>
        <w:jc w:val="right"/>
      </w:pPr>
      <w:r>
        <w:rPr>
          <w:spacing w:val="-2"/>
        </w:rPr>
        <w:t>του</w:t>
      </w:r>
      <w:r>
        <w:rPr>
          <w:spacing w:val="4"/>
        </w:rPr>
        <w:t xml:space="preserve"> </w:t>
      </w:r>
      <w:r>
        <w:rPr>
          <w:spacing w:val="-2"/>
        </w:rPr>
        <w:t>Δ.Π.Θ.-Πανεπιστημιούπολη</w:t>
      </w:r>
      <w:r>
        <w:rPr>
          <w:spacing w:val="7"/>
        </w:rPr>
        <w:t xml:space="preserve"> </w:t>
      </w:r>
      <w:r>
        <w:rPr>
          <w:spacing w:val="-2"/>
        </w:rPr>
        <w:t>Καβάλας</w:t>
      </w:r>
    </w:p>
    <w:sectPr w:rsidR="001501FD">
      <w:type w:val="continuous"/>
      <w:pgSz w:w="11910" w:h="16840"/>
      <w:pgMar w:top="14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1FD"/>
    <w:rsid w:val="001501FD"/>
    <w:rsid w:val="00452950"/>
    <w:rsid w:val="006C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C8484-9442-479B-B652-2184CA95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Title"/>
    <w:basedOn w:val="a"/>
    <w:uiPriority w:val="10"/>
    <w:qFormat/>
    <w:pPr>
      <w:spacing w:before="2"/>
      <w:ind w:right="7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f.duth.g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ΑΝΑΚΟΙΝΩΣΗ ΠΡΟΘΕΣΜΙΑΣ ΚΑΤΑΘΕΣΗΣ</vt:lpstr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ΑΝΑΚΟΙΝΩΣΗ ΠΡΟΘΕΣΜΙΑΣ ΚΑΤΑΘΕΣΗΣ</dc:title>
  <dc:creator>User</dc:creator>
  <cp:lastModifiedBy>Eleni Tokousmpalidou</cp:lastModifiedBy>
  <cp:revision>2</cp:revision>
  <dcterms:created xsi:type="dcterms:W3CDTF">2025-11-03T11:51:00Z</dcterms:created>
  <dcterms:modified xsi:type="dcterms:W3CDTF">2025-11-03T11:51:00Z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2025-10-31T00:00:00Z</vt:filetime>
  </property>
  <property fmtid="{D5CDD505-2E9C-101B-9397-08002B2CF9AE}" pid="5" name="Producer">
    <vt:lpwstr>Microsoft® Word 2019</vt:lpwstr>
  </property>
</Properties>
</file>